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FCC33" w14:textId="77777777" w:rsidR="008369AD" w:rsidRPr="00CA0069" w:rsidRDefault="00793776" w:rsidP="00D91EC0">
      <w:pPr>
        <w:jc w:val="center"/>
        <w:rPr>
          <w:rFonts w:ascii="Garamond" w:hAnsi="Garamond"/>
          <w:b/>
          <w:sz w:val="40"/>
        </w:rPr>
      </w:pPr>
      <w:r w:rsidRPr="00CA0069">
        <w:rPr>
          <w:rFonts w:ascii="Garamond" w:hAnsi="Garamond"/>
          <w:b/>
          <w:sz w:val="40"/>
        </w:rPr>
        <w:t>The D</w:t>
      </w:r>
      <w:r w:rsidR="006D0393" w:rsidRPr="00CA0069">
        <w:rPr>
          <w:rFonts w:ascii="Garamond" w:hAnsi="Garamond"/>
          <w:b/>
          <w:sz w:val="40"/>
        </w:rPr>
        <w:t xml:space="preserve">iversity Responsive </w:t>
      </w:r>
      <w:r w:rsidR="00FB722E" w:rsidRPr="00CA0069">
        <w:rPr>
          <w:rFonts w:ascii="Garamond" w:hAnsi="Garamond"/>
          <w:b/>
          <w:sz w:val="40"/>
        </w:rPr>
        <w:t>Principal</w:t>
      </w:r>
      <w:r w:rsidR="00D73ED2" w:rsidRPr="00CA0069">
        <w:rPr>
          <w:rFonts w:ascii="Garamond" w:hAnsi="Garamond"/>
          <w:b/>
          <w:sz w:val="40"/>
        </w:rPr>
        <w:t xml:space="preserve"> Tool</w:t>
      </w:r>
    </w:p>
    <w:p w14:paraId="60799BB7" w14:textId="77777777" w:rsidR="00793776" w:rsidRPr="00CA0069" w:rsidRDefault="00793776" w:rsidP="00CA0069">
      <w:pPr>
        <w:pStyle w:val="Body"/>
        <w:spacing w:line="240" w:lineRule="auto"/>
        <w:rPr>
          <w:rFonts w:ascii="Garamond" w:hAnsi="Garamond"/>
          <w:b/>
          <w:sz w:val="24"/>
        </w:rPr>
      </w:pPr>
    </w:p>
    <w:p w14:paraId="315E999B" w14:textId="77777777" w:rsidR="009E14ED" w:rsidRPr="0074100A" w:rsidRDefault="009E14ED" w:rsidP="0074100A">
      <w:pPr>
        <w:pStyle w:val="Body"/>
        <w:spacing w:after="0" w:line="240" w:lineRule="auto"/>
        <w:rPr>
          <w:rFonts w:ascii="Garamond" w:hAnsi="Garamond"/>
          <w:b/>
          <w:sz w:val="22"/>
          <w:szCs w:val="22"/>
        </w:rPr>
      </w:pPr>
      <w:r w:rsidRPr="0074100A">
        <w:rPr>
          <w:rFonts w:ascii="Garamond" w:hAnsi="Garamond"/>
          <w:b/>
          <w:sz w:val="22"/>
          <w:szCs w:val="22"/>
        </w:rPr>
        <w:t>The Problem</w:t>
      </w:r>
    </w:p>
    <w:p w14:paraId="1537AD46" w14:textId="77777777" w:rsidR="0074100A" w:rsidRPr="0074100A" w:rsidRDefault="009E14ED" w:rsidP="0074100A">
      <w:pPr>
        <w:pStyle w:val="ListParagraph"/>
        <w:numPr>
          <w:ilvl w:val="0"/>
          <w:numId w:val="21"/>
        </w:numPr>
        <w:pBdr>
          <w:top w:val="nil"/>
          <w:left w:val="nil"/>
          <w:bottom w:val="nil"/>
          <w:right w:val="nil"/>
          <w:between w:val="nil"/>
          <w:bar w:val="nil"/>
        </w:pBdr>
        <w:spacing w:after="0" w:line="240" w:lineRule="auto"/>
        <w:contextualSpacing w:val="0"/>
        <w:rPr>
          <w:rFonts w:ascii="Garamond" w:hAnsi="Garamond"/>
          <w:sz w:val="22"/>
        </w:rPr>
      </w:pPr>
      <w:r w:rsidRPr="0074100A">
        <w:rPr>
          <w:rFonts w:ascii="Garamond" w:hAnsi="Garamond"/>
          <w:sz w:val="22"/>
        </w:rPr>
        <w:t>Most strategies to evaluate principal performance largely overlook the policies and practices principals develop and implement that enhance the success of students of students of diverse racial, cultural and linguistic backgrounds.</w:t>
      </w:r>
    </w:p>
    <w:p w14:paraId="13FF015E" w14:textId="77777777" w:rsidR="009E14ED" w:rsidRDefault="009E14ED" w:rsidP="0074100A">
      <w:pPr>
        <w:pStyle w:val="ListParagraph"/>
        <w:numPr>
          <w:ilvl w:val="0"/>
          <w:numId w:val="21"/>
        </w:numPr>
        <w:pBdr>
          <w:top w:val="nil"/>
          <w:left w:val="nil"/>
          <w:bottom w:val="nil"/>
          <w:right w:val="nil"/>
          <w:between w:val="nil"/>
          <w:bar w:val="nil"/>
        </w:pBdr>
        <w:spacing w:after="0" w:line="240" w:lineRule="auto"/>
        <w:contextualSpacing w:val="0"/>
        <w:rPr>
          <w:rFonts w:ascii="Garamond" w:hAnsi="Garamond"/>
          <w:sz w:val="22"/>
        </w:rPr>
      </w:pPr>
      <w:r w:rsidRPr="0074100A">
        <w:rPr>
          <w:rFonts w:ascii="Garamond" w:hAnsi="Garamond"/>
          <w:sz w:val="22"/>
        </w:rPr>
        <w:t>When evaluation instruments do pay attention to diversity and equity, they often focus on dispositions and outcomes that are difficult to assess (e.g., “Fosters a culture of inclusiveness”).</w:t>
      </w:r>
    </w:p>
    <w:p w14:paraId="38E429B2" w14:textId="77777777" w:rsidR="0074100A" w:rsidRPr="0074100A" w:rsidRDefault="0074100A" w:rsidP="0074100A">
      <w:pPr>
        <w:pStyle w:val="ListParagraph"/>
        <w:pBdr>
          <w:top w:val="nil"/>
          <w:left w:val="nil"/>
          <w:bottom w:val="nil"/>
          <w:right w:val="nil"/>
          <w:between w:val="nil"/>
          <w:bar w:val="nil"/>
        </w:pBdr>
        <w:spacing w:after="0" w:line="240" w:lineRule="auto"/>
        <w:ind w:left="360"/>
        <w:contextualSpacing w:val="0"/>
        <w:rPr>
          <w:rFonts w:ascii="Garamond" w:hAnsi="Garamond"/>
          <w:sz w:val="22"/>
        </w:rPr>
      </w:pPr>
    </w:p>
    <w:p w14:paraId="0C21F605" w14:textId="77777777" w:rsidR="00FA5672" w:rsidRPr="00CA0069" w:rsidRDefault="009E14ED" w:rsidP="00CA0069">
      <w:pPr>
        <w:pStyle w:val="Body"/>
        <w:spacing w:after="0" w:line="240" w:lineRule="auto"/>
        <w:rPr>
          <w:rFonts w:ascii="Garamond" w:hAnsi="Garamond"/>
          <w:b/>
          <w:sz w:val="22"/>
        </w:rPr>
      </w:pPr>
      <w:r w:rsidRPr="0074100A">
        <w:rPr>
          <w:rFonts w:ascii="Garamond" w:hAnsi="Garamond"/>
          <w:b/>
          <w:sz w:val="22"/>
          <w:szCs w:val="22"/>
        </w:rPr>
        <w:t>A Solution</w:t>
      </w:r>
    </w:p>
    <w:p w14:paraId="11E4B574" w14:textId="77777777" w:rsidR="009E14ED" w:rsidRPr="0074100A" w:rsidRDefault="00FA5672" w:rsidP="0074100A">
      <w:pPr>
        <w:pStyle w:val="ListParagraph"/>
        <w:numPr>
          <w:ilvl w:val="0"/>
          <w:numId w:val="21"/>
        </w:numPr>
        <w:pBdr>
          <w:top w:val="nil"/>
          <w:left w:val="nil"/>
          <w:bottom w:val="nil"/>
          <w:right w:val="nil"/>
          <w:between w:val="nil"/>
          <w:bar w:val="nil"/>
        </w:pBdr>
        <w:spacing w:after="0" w:line="240" w:lineRule="auto"/>
        <w:contextualSpacing w:val="0"/>
        <w:rPr>
          <w:rFonts w:ascii="Garamond" w:hAnsi="Garamond"/>
          <w:sz w:val="22"/>
        </w:rPr>
      </w:pPr>
      <w:r w:rsidRPr="00CA0069">
        <w:rPr>
          <w:rFonts w:ascii="Garamond" w:hAnsi="Garamond"/>
          <w:sz w:val="22"/>
        </w:rPr>
        <w:t xml:space="preserve">The Diversity Responsive </w:t>
      </w:r>
      <w:r w:rsidR="00FB722E" w:rsidRPr="00CA0069">
        <w:rPr>
          <w:rFonts w:ascii="Garamond" w:hAnsi="Garamond"/>
          <w:sz w:val="22"/>
        </w:rPr>
        <w:t>Principal</w:t>
      </w:r>
      <w:r w:rsidRPr="00CA0069">
        <w:rPr>
          <w:rFonts w:ascii="Garamond" w:hAnsi="Garamond"/>
          <w:sz w:val="22"/>
        </w:rPr>
        <w:t xml:space="preserve"> Tool</w:t>
      </w:r>
      <w:r w:rsidR="0074100A">
        <w:rPr>
          <w:rFonts w:ascii="Garamond" w:hAnsi="Garamond"/>
          <w:sz w:val="22"/>
        </w:rPr>
        <w:t xml:space="preserve"> (DRPT) </w:t>
      </w:r>
      <w:r w:rsidR="009E14ED" w:rsidRPr="0074100A">
        <w:rPr>
          <w:rFonts w:ascii="Garamond" w:hAnsi="Garamond"/>
          <w:sz w:val="22"/>
        </w:rPr>
        <w:t>focuses on the actions principals have take to create and sustain high-level opportunities to learn for all students, with a focus on actions that are particularly important to the success of diverse students.</w:t>
      </w:r>
    </w:p>
    <w:p w14:paraId="0E11EE4C" w14:textId="77777777" w:rsidR="009E14ED" w:rsidRDefault="009E14ED" w:rsidP="0074100A">
      <w:pPr>
        <w:pStyle w:val="ListParagraph"/>
        <w:numPr>
          <w:ilvl w:val="0"/>
          <w:numId w:val="21"/>
        </w:numPr>
        <w:pBdr>
          <w:top w:val="nil"/>
          <w:left w:val="nil"/>
          <w:bottom w:val="nil"/>
          <w:right w:val="nil"/>
          <w:between w:val="nil"/>
          <w:bar w:val="nil"/>
        </w:pBdr>
        <w:spacing w:after="0" w:line="240" w:lineRule="auto"/>
        <w:contextualSpacing w:val="0"/>
        <w:rPr>
          <w:rFonts w:ascii="Garamond" w:hAnsi="Garamond"/>
          <w:sz w:val="22"/>
        </w:rPr>
      </w:pPr>
      <w:r w:rsidRPr="0074100A">
        <w:rPr>
          <w:rFonts w:ascii="Garamond" w:hAnsi="Garamond"/>
          <w:sz w:val="22"/>
        </w:rPr>
        <w:t>Focusing on observable behaviors enhances the validity of assessm</w:t>
      </w:r>
      <w:r w:rsidR="0074100A">
        <w:rPr>
          <w:rFonts w:ascii="Garamond" w:hAnsi="Garamond"/>
          <w:sz w:val="22"/>
        </w:rPr>
        <w:t xml:space="preserve">ents and provides guidance for </w:t>
      </w:r>
      <w:r w:rsidRPr="0074100A">
        <w:rPr>
          <w:rFonts w:ascii="Garamond" w:hAnsi="Garamond"/>
          <w:sz w:val="22"/>
        </w:rPr>
        <w:t>how t</w:t>
      </w:r>
      <w:r w:rsidR="0074100A">
        <w:rPr>
          <w:rFonts w:ascii="Garamond" w:hAnsi="Garamond"/>
          <w:sz w:val="22"/>
        </w:rPr>
        <w:t xml:space="preserve">o improve the effectiveness of </w:t>
      </w:r>
      <w:r w:rsidRPr="0074100A">
        <w:rPr>
          <w:rFonts w:ascii="Garamond" w:hAnsi="Garamond"/>
          <w:sz w:val="22"/>
        </w:rPr>
        <w:t>individual principals.</w:t>
      </w:r>
    </w:p>
    <w:p w14:paraId="60EF9434" w14:textId="77777777" w:rsidR="0074100A" w:rsidRPr="0074100A" w:rsidRDefault="0074100A" w:rsidP="0074100A">
      <w:pPr>
        <w:pStyle w:val="ListParagraph"/>
        <w:pBdr>
          <w:top w:val="nil"/>
          <w:left w:val="nil"/>
          <w:bottom w:val="nil"/>
          <w:right w:val="nil"/>
          <w:between w:val="nil"/>
          <w:bar w:val="nil"/>
        </w:pBdr>
        <w:spacing w:after="0" w:line="240" w:lineRule="auto"/>
        <w:ind w:left="360"/>
        <w:contextualSpacing w:val="0"/>
        <w:rPr>
          <w:rFonts w:ascii="Garamond" w:hAnsi="Garamond"/>
          <w:sz w:val="22"/>
        </w:rPr>
      </w:pPr>
    </w:p>
    <w:p w14:paraId="62156A60" w14:textId="77777777" w:rsidR="009E14ED" w:rsidRPr="0074100A" w:rsidRDefault="009E14ED" w:rsidP="0074100A">
      <w:pPr>
        <w:pStyle w:val="Body"/>
        <w:spacing w:after="0" w:line="240" w:lineRule="auto"/>
        <w:rPr>
          <w:rFonts w:ascii="Garamond" w:hAnsi="Garamond"/>
          <w:b/>
          <w:sz w:val="22"/>
          <w:szCs w:val="22"/>
        </w:rPr>
      </w:pPr>
      <w:r w:rsidRPr="0074100A">
        <w:rPr>
          <w:rFonts w:ascii="Garamond" w:hAnsi="Garamond"/>
          <w:b/>
          <w:sz w:val="22"/>
          <w:szCs w:val="22"/>
        </w:rPr>
        <w:t>Overview of the diversity responsive principal measure</w:t>
      </w:r>
    </w:p>
    <w:p w14:paraId="6A9EDCC2" w14:textId="77777777" w:rsidR="009E14ED" w:rsidRPr="0074100A" w:rsidRDefault="009E14ED" w:rsidP="0074100A">
      <w:pPr>
        <w:pStyle w:val="ListParagraph"/>
        <w:numPr>
          <w:ilvl w:val="0"/>
          <w:numId w:val="21"/>
        </w:numPr>
        <w:pBdr>
          <w:top w:val="nil"/>
          <w:left w:val="nil"/>
          <w:bottom w:val="nil"/>
          <w:right w:val="nil"/>
          <w:between w:val="nil"/>
          <w:bar w:val="nil"/>
        </w:pBdr>
        <w:spacing w:after="0" w:line="240" w:lineRule="auto"/>
        <w:contextualSpacing w:val="0"/>
        <w:rPr>
          <w:rFonts w:ascii="Garamond" w:hAnsi="Garamond"/>
          <w:sz w:val="22"/>
        </w:rPr>
      </w:pPr>
      <w:r w:rsidRPr="0074100A">
        <w:rPr>
          <w:rFonts w:ascii="Garamond" w:hAnsi="Garamond"/>
          <w:sz w:val="22"/>
        </w:rPr>
        <w:t xml:space="preserve">The </w:t>
      </w:r>
      <w:r w:rsidR="0074100A">
        <w:rPr>
          <w:rFonts w:ascii="Garamond" w:hAnsi="Garamond"/>
          <w:sz w:val="22"/>
        </w:rPr>
        <w:t>DRPT</w:t>
      </w:r>
      <w:r w:rsidRPr="0074100A">
        <w:rPr>
          <w:rFonts w:ascii="Garamond" w:hAnsi="Garamond"/>
          <w:sz w:val="22"/>
        </w:rPr>
        <w:t xml:space="preserve"> focuses on nine sets of essential actions that effective principals implement in their schools. These nine keys each have between three and eight components that can be modified to reflect local priorities. Ideally, the elements of the DRP</w:t>
      </w:r>
      <w:r w:rsidR="0074100A">
        <w:rPr>
          <w:rFonts w:ascii="Garamond" w:hAnsi="Garamond"/>
          <w:sz w:val="22"/>
        </w:rPr>
        <w:t xml:space="preserve">T would be integrated with the </w:t>
      </w:r>
      <w:r w:rsidRPr="0074100A">
        <w:rPr>
          <w:rFonts w:ascii="Garamond" w:hAnsi="Garamond"/>
          <w:sz w:val="22"/>
        </w:rPr>
        <w:t>dist</w:t>
      </w:r>
      <w:r w:rsidR="0074100A">
        <w:rPr>
          <w:rFonts w:ascii="Garamond" w:hAnsi="Garamond"/>
          <w:sz w:val="22"/>
        </w:rPr>
        <w:t>rict’s observational instrument</w:t>
      </w:r>
      <w:r w:rsidRPr="0074100A">
        <w:rPr>
          <w:rFonts w:ascii="Garamond" w:hAnsi="Garamond"/>
          <w:sz w:val="22"/>
        </w:rPr>
        <w:t xml:space="preserve"> but </w:t>
      </w:r>
      <w:r w:rsidR="0074100A">
        <w:rPr>
          <w:rFonts w:ascii="Garamond" w:hAnsi="Garamond"/>
          <w:sz w:val="22"/>
        </w:rPr>
        <w:t xml:space="preserve">it can be used—all or in part—on </w:t>
      </w:r>
      <w:r w:rsidRPr="0074100A">
        <w:rPr>
          <w:rFonts w:ascii="Garamond" w:hAnsi="Garamond"/>
          <w:sz w:val="22"/>
        </w:rPr>
        <w:t>its own to focus attention on equity.</w:t>
      </w:r>
    </w:p>
    <w:p w14:paraId="6B87F04A" w14:textId="77777777" w:rsidR="0074100A" w:rsidRDefault="0074100A" w:rsidP="00D91EC0">
      <w:pPr>
        <w:rPr>
          <w:rFonts w:ascii="Garamond" w:hAnsi="Garamond"/>
          <w:sz w:val="22"/>
          <w:szCs w:val="22"/>
        </w:rPr>
      </w:pPr>
    </w:p>
    <w:p w14:paraId="1F5B98B6" w14:textId="3805BAAB" w:rsidR="006D0393" w:rsidRPr="00CA0069" w:rsidRDefault="00193B28" w:rsidP="00CA0069">
      <w:pPr>
        <w:pStyle w:val="Body"/>
        <w:spacing w:after="0" w:line="240" w:lineRule="auto"/>
        <w:rPr>
          <w:rFonts w:ascii="Garamond" w:hAnsi="Garamond"/>
          <w:b/>
          <w:sz w:val="22"/>
        </w:rPr>
      </w:pPr>
      <w:r w:rsidRPr="00CA0069">
        <w:rPr>
          <w:rFonts w:ascii="Garamond" w:hAnsi="Garamond"/>
          <w:b/>
          <w:sz w:val="22"/>
        </w:rPr>
        <w:t>Introduction</w:t>
      </w:r>
    </w:p>
    <w:p w14:paraId="17FE5317" w14:textId="77777777" w:rsidR="006D0393" w:rsidRPr="00CA0069" w:rsidRDefault="006D0393" w:rsidP="00D91EC0">
      <w:pPr>
        <w:rPr>
          <w:rFonts w:ascii="Garamond" w:hAnsi="Garamond"/>
          <w:sz w:val="22"/>
        </w:rPr>
      </w:pPr>
      <w:r w:rsidRPr="00CA0069">
        <w:rPr>
          <w:rFonts w:ascii="Garamond" w:hAnsi="Garamond"/>
          <w:sz w:val="22"/>
        </w:rPr>
        <w:t xml:space="preserve">There are dozens of different evaluation instruments being used to assess the performance of school principals. It appears that most of these performance assessments largely overlook the principal’s responsibility to develop and implement policies and practices </w:t>
      </w:r>
      <w:r w:rsidR="00FB4A96" w:rsidRPr="00CA0069">
        <w:rPr>
          <w:rFonts w:ascii="Garamond" w:hAnsi="Garamond"/>
          <w:sz w:val="22"/>
        </w:rPr>
        <w:t>that enhance</w:t>
      </w:r>
      <w:r w:rsidRPr="00CA0069">
        <w:rPr>
          <w:rFonts w:ascii="Garamond" w:hAnsi="Garamond"/>
          <w:sz w:val="22"/>
        </w:rPr>
        <w:t xml:space="preserve"> the academic success of students of diverse racial, ethnic, cultural and linguistic backgrounds. Of course, all students are likely to benefit from the work of effective school leaders. But researchers </w:t>
      </w:r>
      <w:r w:rsidR="00D73ED2" w:rsidRPr="00CA0069">
        <w:rPr>
          <w:rFonts w:ascii="Garamond" w:hAnsi="Garamond"/>
          <w:sz w:val="22"/>
        </w:rPr>
        <w:t xml:space="preserve">have identified </w:t>
      </w:r>
      <w:r w:rsidRPr="00CA0069">
        <w:rPr>
          <w:rFonts w:ascii="Garamond" w:hAnsi="Garamond"/>
          <w:sz w:val="22"/>
        </w:rPr>
        <w:t xml:space="preserve">school-level policies and practices that principals can influence that are particularly important to the academic success of diverse students. </w:t>
      </w:r>
    </w:p>
    <w:p w14:paraId="5C619A58" w14:textId="5DE5998C" w:rsidR="006D0393" w:rsidRPr="00CA0069" w:rsidRDefault="006D0393" w:rsidP="00CA0069">
      <w:pPr>
        <w:ind w:firstLine="720"/>
        <w:rPr>
          <w:rFonts w:ascii="Garamond" w:hAnsi="Garamond"/>
          <w:sz w:val="22"/>
        </w:rPr>
      </w:pPr>
      <w:r w:rsidRPr="00CA0069">
        <w:rPr>
          <w:rFonts w:ascii="Garamond" w:hAnsi="Garamond"/>
          <w:sz w:val="22"/>
        </w:rPr>
        <w:t xml:space="preserve">The </w:t>
      </w:r>
      <w:r w:rsidR="00D73ED2" w:rsidRPr="00CA0069">
        <w:rPr>
          <w:rFonts w:ascii="Garamond" w:hAnsi="Garamond"/>
          <w:sz w:val="22"/>
        </w:rPr>
        <w:t xml:space="preserve">Diversity Responsive </w:t>
      </w:r>
      <w:r w:rsidR="00FB722E" w:rsidRPr="00CA0069">
        <w:rPr>
          <w:rFonts w:ascii="Garamond" w:hAnsi="Garamond"/>
          <w:sz w:val="22"/>
        </w:rPr>
        <w:t>Principal</w:t>
      </w:r>
      <w:r w:rsidR="00AF41A4" w:rsidRPr="00CA0069">
        <w:rPr>
          <w:rFonts w:ascii="Garamond" w:hAnsi="Garamond"/>
          <w:sz w:val="22"/>
        </w:rPr>
        <w:t xml:space="preserve"> Tool</w:t>
      </w:r>
      <w:r w:rsidR="00D73ED2" w:rsidRPr="00CA0069">
        <w:rPr>
          <w:rFonts w:ascii="Garamond" w:hAnsi="Garamond"/>
          <w:sz w:val="22"/>
        </w:rPr>
        <w:t xml:space="preserve"> (</w:t>
      </w:r>
      <w:r w:rsidR="00FB722E" w:rsidRPr="00CA0069">
        <w:rPr>
          <w:rFonts w:ascii="Garamond" w:hAnsi="Garamond"/>
          <w:sz w:val="22"/>
        </w:rPr>
        <w:t>DRPT</w:t>
      </w:r>
      <w:r w:rsidR="00D73ED2" w:rsidRPr="00CA0069">
        <w:rPr>
          <w:rFonts w:ascii="Garamond" w:hAnsi="Garamond"/>
          <w:sz w:val="22"/>
        </w:rPr>
        <w:t>)</w:t>
      </w:r>
      <w:r w:rsidRPr="00CA0069">
        <w:rPr>
          <w:rFonts w:ascii="Garamond" w:hAnsi="Garamond"/>
          <w:sz w:val="22"/>
        </w:rPr>
        <w:t xml:space="preserve"> does not address dispositions of </w:t>
      </w:r>
      <w:r w:rsidR="00D73ED2" w:rsidRPr="00CA0069">
        <w:rPr>
          <w:rFonts w:ascii="Garamond" w:hAnsi="Garamond"/>
          <w:sz w:val="22"/>
        </w:rPr>
        <w:t>principals:</w:t>
      </w:r>
      <w:r w:rsidRPr="00CA0069">
        <w:rPr>
          <w:rFonts w:ascii="Garamond" w:hAnsi="Garamond"/>
          <w:sz w:val="22"/>
        </w:rPr>
        <w:t xml:space="preserve"> it focuses on whether principals have taken actions to create and sustain opportunities to learn at high levels for all students. While these policies and practices are especially important for the academic success of diverse students, they will benefit all students. There is no necessary trade-off between equity and excellence in schools with highly effective leaders.</w:t>
      </w:r>
      <w:r w:rsidR="00C12D04">
        <w:rPr>
          <w:rFonts w:ascii="Garamond" w:hAnsi="Garamond"/>
          <w:sz w:val="22"/>
        </w:rPr>
        <w:t xml:space="preserve"> </w:t>
      </w:r>
    </w:p>
    <w:p w14:paraId="4EA701BB" w14:textId="77777777" w:rsidR="001B4F26" w:rsidRPr="00CA0069" w:rsidRDefault="00D73ED2" w:rsidP="00CA0069">
      <w:pPr>
        <w:ind w:firstLine="720"/>
        <w:rPr>
          <w:rFonts w:ascii="Garamond" w:hAnsi="Garamond"/>
          <w:sz w:val="22"/>
        </w:rPr>
      </w:pPr>
      <w:r w:rsidRPr="00CA0069">
        <w:rPr>
          <w:rFonts w:ascii="Garamond" w:hAnsi="Garamond"/>
          <w:sz w:val="22"/>
        </w:rPr>
        <w:t>Principals</w:t>
      </w:r>
      <w:r w:rsidR="006D0393" w:rsidRPr="00CA0069">
        <w:rPr>
          <w:rFonts w:ascii="Garamond" w:hAnsi="Garamond"/>
          <w:sz w:val="22"/>
        </w:rPr>
        <w:t xml:space="preserve"> who promote equi</w:t>
      </w:r>
      <w:r w:rsidR="00AF465B" w:rsidRPr="00CA0069">
        <w:rPr>
          <w:rFonts w:ascii="Garamond" w:hAnsi="Garamond"/>
          <w:sz w:val="22"/>
        </w:rPr>
        <w:t>t</w:t>
      </w:r>
      <w:r w:rsidR="006D0393" w:rsidRPr="00CA0069">
        <w:rPr>
          <w:rFonts w:ascii="Garamond" w:hAnsi="Garamond"/>
          <w:sz w:val="22"/>
        </w:rPr>
        <w:t xml:space="preserve">y and excellence </w:t>
      </w:r>
      <w:r w:rsidRPr="00CA0069">
        <w:rPr>
          <w:rFonts w:ascii="Garamond" w:hAnsi="Garamond"/>
          <w:sz w:val="22"/>
        </w:rPr>
        <w:t>are effective in promoting the following</w:t>
      </w:r>
      <w:r w:rsidR="00AF465B" w:rsidRPr="00CA0069">
        <w:rPr>
          <w:rFonts w:ascii="Garamond" w:hAnsi="Garamond"/>
          <w:sz w:val="22"/>
        </w:rPr>
        <w:t xml:space="preserve">: the </w:t>
      </w:r>
      <w:r w:rsidR="00576DBD" w:rsidRPr="00CA0069">
        <w:rPr>
          <w:rFonts w:ascii="Garamond" w:hAnsi="Garamond"/>
          <w:sz w:val="22"/>
        </w:rPr>
        <w:t xml:space="preserve">nuanced monitoring of both outcomes and influences on learning, relevant professional development, access to and support for rigorous </w:t>
      </w:r>
      <w:r w:rsidRPr="00CA0069">
        <w:rPr>
          <w:rFonts w:ascii="Garamond" w:hAnsi="Garamond"/>
          <w:sz w:val="22"/>
        </w:rPr>
        <w:t xml:space="preserve">academic </w:t>
      </w:r>
      <w:r w:rsidR="00576DBD" w:rsidRPr="00CA0069">
        <w:rPr>
          <w:rFonts w:ascii="Garamond" w:hAnsi="Garamond"/>
          <w:sz w:val="22"/>
        </w:rPr>
        <w:t xml:space="preserve">content, fair and sensible disciplinary practices, culturally and linguistically responsive family engagement, a multicultural curriculum, </w:t>
      </w:r>
      <w:r w:rsidR="003841AF" w:rsidRPr="00CA0069">
        <w:rPr>
          <w:rFonts w:ascii="Garamond" w:hAnsi="Garamond"/>
          <w:sz w:val="22"/>
        </w:rPr>
        <w:t xml:space="preserve">open and productive discussions of issues related to race and ethnicity, </w:t>
      </w:r>
      <w:r w:rsidR="00576DBD" w:rsidRPr="00CA0069">
        <w:rPr>
          <w:rFonts w:ascii="Garamond" w:hAnsi="Garamond"/>
          <w:sz w:val="22"/>
        </w:rPr>
        <w:t xml:space="preserve">an inclusive school climate, </w:t>
      </w:r>
      <w:r w:rsidR="003841AF" w:rsidRPr="00CA0069">
        <w:rPr>
          <w:rFonts w:ascii="Garamond" w:hAnsi="Garamond"/>
          <w:sz w:val="22"/>
        </w:rPr>
        <w:t xml:space="preserve">and </w:t>
      </w:r>
      <w:r w:rsidR="00576DBD" w:rsidRPr="00CA0069">
        <w:rPr>
          <w:rFonts w:ascii="Garamond" w:hAnsi="Garamond"/>
          <w:sz w:val="22"/>
        </w:rPr>
        <w:t xml:space="preserve">efforts to recruit </w:t>
      </w:r>
      <w:r w:rsidR="003841AF" w:rsidRPr="00CA0069">
        <w:rPr>
          <w:rFonts w:ascii="Garamond" w:hAnsi="Garamond"/>
          <w:sz w:val="22"/>
        </w:rPr>
        <w:t>and retain a diverse staff</w:t>
      </w:r>
      <w:r w:rsidR="00576DBD" w:rsidRPr="00CA0069">
        <w:rPr>
          <w:rFonts w:ascii="Garamond" w:hAnsi="Garamond"/>
          <w:sz w:val="22"/>
        </w:rPr>
        <w:t>.</w:t>
      </w:r>
    </w:p>
    <w:p w14:paraId="5924E521" w14:textId="62F4F237" w:rsidR="001B4F26" w:rsidRPr="00CA0069" w:rsidRDefault="001B4F26" w:rsidP="00CA0069">
      <w:pPr>
        <w:ind w:firstLine="720"/>
        <w:rPr>
          <w:rFonts w:ascii="Garamond" w:hAnsi="Garamond"/>
          <w:sz w:val="22"/>
        </w:rPr>
      </w:pPr>
      <w:r w:rsidRPr="00CA0069">
        <w:rPr>
          <w:rFonts w:ascii="Garamond" w:hAnsi="Garamond"/>
          <w:sz w:val="22"/>
        </w:rPr>
        <w:t>Of course, race and ethnicity are not the on</w:t>
      </w:r>
      <w:r w:rsidR="00D73ED2" w:rsidRPr="00CA0069">
        <w:rPr>
          <w:rFonts w:ascii="Garamond" w:hAnsi="Garamond"/>
          <w:sz w:val="22"/>
        </w:rPr>
        <w:t>ly dimensions of diversity.</w:t>
      </w:r>
      <w:r w:rsidR="00C12D04">
        <w:rPr>
          <w:rFonts w:ascii="Garamond" w:hAnsi="Garamond"/>
          <w:sz w:val="22"/>
        </w:rPr>
        <w:t xml:space="preserve"> </w:t>
      </w:r>
      <w:r w:rsidR="00D73ED2" w:rsidRPr="00CA0069">
        <w:rPr>
          <w:rFonts w:ascii="Garamond" w:hAnsi="Garamond"/>
          <w:sz w:val="22"/>
        </w:rPr>
        <w:t xml:space="preserve">However, </w:t>
      </w:r>
      <w:r w:rsidRPr="00CA0069">
        <w:rPr>
          <w:rFonts w:ascii="Garamond" w:hAnsi="Garamond"/>
          <w:sz w:val="22"/>
        </w:rPr>
        <w:t xml:space="preserve">they are correlated in many cases with other influences on learning, including socioeconomic status, community and family cultures, and English language facility. Moreover, everyone is diverse in some way that is relevant to his/her own learning. Thus, by focusing on </w:t>
      </w:r>
      <w:r w:rsidR="00AF465B" w:rsidRPr="00CA0069">
        <w:rPr>
          <w:rFonts w:ascii="Garamond" w:hAnsi="Garamond"/>
          <w:sz w:val="22"/>
        </w:rPr>
        <w:t xml:space="preserve">what principals should do to foster </w:t>
      </w:r>
      <w:r w:rsidRPr="00CA0069">
        <w:rPr>
          <w:rFonts w:ascii="Garamond" w:hAnsi="Garamond"/>
          <w:sz w:val="22"/>
        </w:rPr>
        <w:t>school conditions that are particularly important to the success of students from racially</w:t>
      </w:r>
      <w:r w:rsidR="00AF465B" w:rsidRPr="00CA0069">
        <w:rPr>
          <w:rFonts w:ascii="Garamond" w:hAnsi="Garamond"/>
          <w:sz w:val="22"/>
        </w:rPr>
        <w:t>,</w:t>
      </w:r>
      <w:r w:rsidRPr="00CA0069">
        <w:rPr>
          <w:rFonts w:ascii="Garamond" w:hAnsi="Garamond"/>
          <w:sz w:val="22"/>
        </w:rPr>
        <w:t xml:space="preserve"> ethnically</w:t>
      </w:r>
      <w:r w:rsidR="00AF465B" w:rsidRPr="00CA0069">
        <w:rPr>
          <w:rFonts w:ascii="Garamond" w:hAnsi="Garamond"/>
          <w:sz w:val="22"/>
        </w:rPr>
        <w:t>, culturally and linguistically</w:t>
      </w:r>
      <w:r w:rsidRPr="00CA0069">
        <w:rPr>
          <w:rFonts w:ascii="Garamond" w:hAnsi="Garamond"/>
          <w:sz w:val="22"/>
        </w:rPr>
        <w:t xml:space="preserve"> diverse backgrounds, we can learn </w:t>
      </w:r>
      <w:r w:rsidR="00D73ED2" w:rsidRPr="00CA0069">
        <w:rPr>
          <w:rFonts w:ascii="Garamond" w:hAnsi="Garamond"/>
          <w:sz w:val="22"/>
        </w:rPr>
        <w:t xml:space="preserve">about </w:t>
      </w:r>
      <w:r w:rsidR="00AF465B" w:rsidRPr="00CA0069">
        <w:rPr>
          <w:rFonts w:ascii="Garamond" w:hAnsi="Garamond"/>
          <w:sz w:val="22"/>
        </w:rPr>
        <w:t>leadership behaviors</w:t>
      </w:r>
      <w:r w:rsidRPr="00CA0069">
        <w:rPr>
          <w:rFonts w:ascii="Garamond" w:hAnsi="Garamond"/>
          <w:sz w:val="22"/>
        </w:rPr>
        <w:t xml:space="preserve"> that improve the learning opportunities and outcomes of all students.</w:t>
      </w:r>
    </w:p>
    <w:p w14:paraId="2ECD74A6" w14:textId="499BDE1A" w:rsidR="007C5594" w:rsidRPr="00CA0069" w:rsidRDefault="00AF41A4" w:rsidP="00CA0069">
      <w:pPr>
        <w:ind w:firstLine="720"/>
        <w:rPr>
          <w:rFonts w:ascii="Garamond" w:hAnsi="Garamond"/>
          <w:sz w:val="22"/>
        </w:rPr>
      </w:pPr>
      <w:r w:rsidRPr="00CA0069">
        <w:rPr>
          <w:rFonts w:ascii="Garamond" w:hAnsi="Garamond"/>
          <w:sz w:val="22"/>
        </w:rPr>
        <w:t xml:space="preserve">The </w:t>
      </w:r>
      <w:r w:rsidR="00FB722E" w:rsidRPr="00CA0069">
        <w:rPr>
          <w:rFonts w:ascii="Garamond" w:hAnsi="Garamond"/>
          <w:sz w:val="22"/>
        </w:rPr>
        <w:t>DRPT</w:t>
      </w:r>
      <w:r w:rsidR="00AF465B" w:rsidRPr="00CA0069">
        <w:rPr>
          <w:rFonts w:ascii="Garamond" w:hAnsi="Garamond"/>
          <w:sz w:val="22"/>
        </w:rPr>
        <w:t xml:space="preserve"> is intended to encourage attention to actions principals can take to improve the learning opportunities </w:t>
      </w:r>
      <w:r w:rsidRPr="00CA0069">
        <w:rPr>
          <w:rFonts w:ascii="Garamond" w:hAnsi="Garamond"/>
          <w:sz w:val="22"/>
        </w:rPr>
        <w:t>of all students.</w:t>
      </w:r>
      <w:r w:rsidR="00C12D04">
        <w:rPr>
          <w:rFonts w:ascii="Garamond" w:hAnsi="Garamond"/>
          <w:sz w:val="22"/>
        </w:rPr>
        <w:t xml:space="preserve"> </w:t>
      </w:r>
      <w:r w:rsidRPr="00CA0069">
        <w:rPr>
          <w:rFonts w:ascii="Garamond" w:hAnsi="Garamond"/>
          <w:sz w:val="22"/>
        </w:rPr>
        <w:t xml:space="preserve">The </w:t>
      </w:r>
      <w:r w:rsidR="00FB722E" w:rsidRPr="00CA0069">
        <w:rPr>
          <w:rFonts w:ascii="Garamond" w:hAnsi="Garamond"/>
          <w:sz w:val="22"/>
        </w:rPr>
        <w:t>DRPT</w:t>
      </w:r>
      <w:r w:rsidR="00AF465B" w:rsidRPr="00CA0069">
        <w:rPr>
          <w:rFonts w:ascii="Garamond" w:hAnsi="Garamond"/>
          <w:sz w:val="22"/>
        </w:rPr>
        <w:t xml:space="preserve"> is not, in isolation, intended to support summative judgments of principal performance.</w:t>
      </w:r>
      <w:r w:rsidR="00C12D04">
        <w:rPr>
          <w:rFonts w:ascii="Garamond" w:hAnsi="Garamond"/>
          <w:sz w:val="22"/>
        </w:rPr>
        <w:t xml:space="preserve"> </w:t>
      </w:r>
      <w:r w:rsidR="00AF465B" w:rsidRPr="00CA0069">
        <w:rPr>
          <w:rFonts w:ascii="Garamond" w:hAnsi="Garamond"/>
          <w:sz w:val="22"/>
        </w:rPr>
        <w:t xml:space="preserve">Given this formative purpose, the </w:t>
      </w:r>
      <w:r w:rsidR="00D73ED2" w:rsidRPr="00CA0069">
        <w:rPr>
          <w:rFonts w:ascii="Garamond" w:hAnsi="Garamond"/>
          <w:sz w:val="22"/>
        </w:rPr>
        <w:t xml:space="preserve">identified leadership </w:t>
      </w:r>
      <w:r w:rsidR="00AF465B" w:rsidRPr="00CA0069">
        <w:rPr>
          <w:rFonts w:ascii="Garamond" w:hAnsi="Garamond"/>
          <w:sz w:val="22"/>
        </w:rPr>
        <w:t>behaviors are accompanied by</w:t>
      </w:r>
      <w:r w:rsidR="00D73ED2" w:rsidRPr="00CA0069">
        <w:rPr>
          <w:rFonts w:ascii="Garamond" w:hAnsi="Garamond"/>
          <w:sz w:val="22"/>
        </w:rPr>
        <w:t>:</w:t>
      </w:r>
      <w:r w:rsidR="00C12D04">
        <w:rPr>
          <w:rFonts w:ascii="Garamond" w:hAnsi="Garamond"/>
          <w:sz w:val="22"/>
        </w:rPr>
        <w:t xml:space="preserve"> </w:t>
      </w:r>
      <w:r w:rsidR="00AF465B" w:rsidRPr="00CA0069">
        <w:rPr>
          <w:rFonts w:ascii="Garamond" w:hAnsi="Garamond"/>
          <w:sz w:val="22"/>
        </w:rPr>
        <w:t>(1)</w:t>
      </w:r>
      <w:r w:rsidR="001474ED" w:rsidRPr="00CA0069">
        <w:rPr>
          <w:rFonts w:ascii="Garamond" w:hAnsi="Garamond"/>
          <w:sz w:val="22"/>
        </w:rPr>
        <w:t xml:space="preserve"> an overview of research on the </w:t>
      </w:r>
      <w:r w:rsidR="00382983" w:rsidRPr="00CA0069">
        <w:rPr>
          <w:rFonts w:ascii="Garamond" w:hAnsi="Garamond"/>
          <w:sz w:val="22"/>
        </w:rPr>
        <w:t xml:space="preserve">efficacy of these policies and </w:t>
      </w:r>
      <w:r w:rsidR="001B4F26" w:rsidRPr="00CA0069">
        <w:rPr>
          <w:rFonts w:ascii="Garamond" w:hAnsi="Garamond"/>
          <w:sz w:val="22"/>
        </w:rPr>
        <w:t>practices</w:t>
      </w:r>
      <w:r w:rsidR="00382983" w:rsidRPr="00CA0069">
        <w:rPr>
          <w:rFonts w:ascii="Garamond" w:hAnsi="Garamond"/>
          <w:sz w:val="22"/>
        </w:rPr>
        <w:t xml:space="preserve"> </w:t>
      </w:r>
      <w:r w:rsidR="00FB4A96" w:rsidRPr="00CA0069">
        <w:rPr>
          <w:rFonts w:ascii="Garamond" w:hAnsi="Garamond"/>
          <w:sz w:val="22"/>
        </w:rPr>
        <w:t>for which principals are to be held accountable</w:t>
      </w:r>
      <w:r w:rsidR="00D73ED2" w:rsidRPr="00CA0069">
        <w:rPr>
          <w:rFonts w:ascii="Garamond" w:hAnsi="Garamond"/>
          <w:sz w:val="22"/>
        </w:rPr>
        <w:t>,</w:t>
      </w:r>
      <w:r w:rsidR="00FB4A96" w:rsidRPr="00CA0069">
        <w:rPr>
          <w:rFonts w:ascii="Garamond" w:hAnsi="Garamond"/>
          <w:sz w:val="22"/>
        </w:rPr>
        <w:t xml:space="preserve"> and (2)</w:t>
      </w:r>
      <w:r w:rsidR="00793776" w:rsidRPr="00CA0069">
        <w:rPr>
          <w:rFonts w:ascii="Garamond" w:hAnsi="Garamond"/>
          <w:sz w:val="22"/>
        </w:rPr>
        <w:t xml:space="preserve"> resources relating to implementing these policies and practices</w:t>
      </w:r>
      <w:r w:rsidR="00FB4A96" w:rsidRPr="00CA0069">
        <w:rPr>
          <w:rFonts w:ascii="Garamond" w:hAnsi="Garamond"/>
          <w:sz w:val="22"/>
        </w:rPr>
        <w:t xml:space="preserve"> that can be used to guide professional development or support discussions of the b</w:t>
      </w:r>
      <w:r w:rsidRPr="00CA0069">
        <w:rPr>
          <w:rFonts w:ascii="Garamond" w:hAnsi="Garamond"/>
          <w:sz w:val="22"/>
        </w:rPr>
        <w:t xml:space="preserve">ehaviors highlighted in the </w:t>
      </w:r>
      <w:r w:rsidR="00FB722E" w:rsidRPr="00CA0069">
        <w:rPr>
          <w:rFonts w:ascii="Garamond" w:hAnsi="Garamond"/>
          <w:sz w:val="22"/>
        </w:rPr>
        <w:t>DRPT</w:t>
      </w:r>
      <w:r w:rsidR="00FB4A96" w:rsidRPr="00CA0069">
        <w:rPr>
          <w:rFonts w:ascii="Garamond" w:hAnsi="Garamond"/>
          <w:sz w:val="22"/>
        </w:rPr>
        <w:t>.</w:t>
      </w:r>
    </w:p>
    <w:p w14:paraId="041EDEAE" w14:textId="77777777" w:rsidR="00FB722E" w:rsidRPr="00CA0069" w:rsidRDefault="00FB722E">
      <w:pPr>
        <w:rPr>
          <w:rFonts w:ascii="Garamond" w:hAnsi="Garamond"/>
          <w:b/>
          <w:sz w:val="27"/>
        </w:rPr>
      </w:pPr>
      <w:r w:rsidRPr="00CA0069">
        <w:rPr>
          <w:rFonts w:ascii="Garamond" w:hAnsi="Garamond"/>
          <w:b/>
          <w:sz w:val="27"/>
        </w:rPr>
        <w:br w:type="page"/>
      </w:r>
    </w:p>
    <w:p w14:paraId="2F5160B3" w14:textId="591A43B6" w:rsidR="00576DBD" w:rsidRPr="00CA0069" w:rsidRDefault="00645A58" w:rsidP="00D91EC0">
      <w:pPr>
        <w:jc w:val="center"/>
        <w:rPr>
          <w:rFonts w:ascii="Garamond" w:hAnsi="Garamond"/>
          <w:b/>
          <w:sz w:val="27"/>
        </w:rPr>
      </w:pPr>
      <w:r w:rsidRPr="00CA0069">
        <w:rPr>
          <w:rFonts w:ascii="Garamond" w:hAnsi="Garamond"/>
          <w:b/>
          <w:sz w:val="27"/>
        </w:rPr>
        <w:lastRenderedPageBreak/>
        <w:t xml:space="preserve">The Diversity Responsive </w:t>
      </w:r>
      <w:r w:rsidR="00FB722E" w:rsidRPr="00CA0069">
        <w:rPr>
          <w:rFonts w:ascii="Garamond" w:hAnsi="Garamond"/>
          <w:b/>
          <w:sz w:val="27"/>
        </w:rPr>
        <w:t>Principal</w:t>
      </w:r>
      <w:r w:rsidRPr="00CA0069">
        <w:rPr>
          <w:rFonts w:ascii="Garamond" w:hAnsi="Garamond"/>
          <w:b/>
          <w:sz w:val="27"/>
        </w:rPr>
        <w:t xml:space="preserve"> Tool</w:t>
      </w:r>
      <w:r w:rsidR="0074100A">
        <w:rPr>
          <w:rFonts w:ascii="Garamond" w:hAnsi="Garamond"/>
          <w:b/>
          <w:sz w:val="27"/>
        </w:rPr>
        <w:t xml:space="preserve"> (DRPT)</w:t>
      </w:r>
    </w:p>
    <w:p w14:paraId="4700BDCF" w14:textId="77777777" w:rsidR="001474ED" w:rsidRDefault="00FB722E" w:rsidP="00DF5068">
      <w:pPr>
        <w:jc w:val="center"/>
        <w:rPr>
          <w:rFonts w:ascii="Garamond" w:hAnsi="Garamond"/>
          <w:b/>
          <w:sz w:val="20"/>
          <w:szCs w:val="20"/>
        </w:rPr>
      </w:pPr>
      <w:r w:rsidRPr="00CA0069">
        <w:rPr>
          <w:rFonts w:ascii="Garamond" w:hAnsi="Garamond"/>
          <w:b/>
          <w:sz w:val="20"/>
        </w:rPr>
        <w:t>Actions of Diversity Responsive Schools</w:t>
      </w:r>
    </w:p>
    <w:p w14:paraId="027E89B1" w14:textId="77777777" w:rsidR="00DF5068" w:rsidRPr="00DF5068" w:rsidRDefault="00DF5068" w:rsidP="00DF5068">
      <w:pPr>
        <w:jc w:val="center"/>
        <w:rPr>
          <w:rFonts w:ascii="Garamond" w:hAnsi="Garamond"/>
          <w:b/>
        </w:rPr>
      </w:pPr>
    </w:p>
    <w:tbl>
      <w:tblPr>
        <w:tblStyle w:val="TableGrid"/>
        <w:tblW w:w="9918" w:type="dxa"/>
        <w:tblLayout w:type="fixed"/>
        <w:tblLook w:val="00A0" w:firstRow="1" w:lastRow="0" w:firstColumn="1" w:lastColumn="0" w:noHBand="0" w:noVBand="0"/>
      </w:tblPr>
      <w:tblGrid>
        <w:gridCol w:w="8288"/>
        <w:gridCol w:w="410"/>
        <w:gridCol w:w="405"/>
        <w:gridCol w:w="410"/>
        <w:gridCol w:w="405"/>
      </w:tblGrid>
      <w:tr w:rsidR="00576DBD" w14:paraId="17991AA0" w14:textId="77777777" w:rsidTr="00CA0069">
        <w:trPr>
          <w:cantSplit/>
          <w:trHeight w:val="899"/>
        </w:trPr>
        <w:tc>
          <w:tcPr>
            <w:tcW w:w="8293" w:type="dxa"/>
            <w:tcBorders>
              <w:top w:val="double" w:sz="4" w:space="0" w:color="auto"/>
            </w:tcBorders>
          </w:tcPr>
          <w:p w14:paraId="4E023F58" w14:textId="0C6D44A3" w:rsidR="00576DBD" w:rsidRPr="00DF5068" w:rsidRDefault="001474ED" w:rsidP="00DF5068">
            <w:pPr>
              <w:pStyle w:val="NormalWeb"/>
              <w:spacing w:before="120" w:beforeAutospacing="0" w:after="120" w:afterAutospacing="0"/>
              <w:textAlignment w:val="baseline"/>
              <w:rPr>
                <w:rStyle w:val="Strong"/>
                <w:rFonts w:ascii="Garamond" w:eastAsiaTheme="minorHAnsi" w:hAnsi="Garamond"/>
                <w:b w:val="0"/>
                <w:sz w:val="20"/>
              </w:rPr>
            </w:pPr>
            <w:r w:rsidRPr="00CA0069">
              <w:rPr>
                <w:rStyle w:val="Strong"/>
                <w:rFonts w:ascii="Garamond" w:hAnsi="Garamond"/>
                <w:b w:val="0"/>
                <w:i/>
                <w:bdr w:val="none" w:sz="0" w:space="0" w:color="auto" w:frame="1"/>
              </w:rPr>
              <w:t>1. Multiple forms of data are continuously collected and used to monitor possible racial and ethnic differences in student achievement, disciplinary actions, access to learning opportunities and the composition of student learning groups.</w:t>
            </w:r>
          </w:p>
        </w:tc>
        <w:tc>
          <w:tcPr>
            <w:tcW w:w="410" w:type="dxa"/>
            <w:tcBorders>
              <w:top w:val="double" w:sz="4" w:space="0" w:color="auto"/>
            </w:tcBorders>
            <w:textDirection w:val="tbRl"/>
          </w:tcPr>
          <w:p w14:paraId="474502E9" w14:textId="77777777" w:rsidR="00576DBD" w:rsidRPr="00DF5068" w:rsidRDefault="00576DBD" w:rsidP="008E3FE6">
            <w:pPr>
              <w:pStyle w:val="NormalWeb"/>
              <w:spacing w:before="0" w:beforeAutospacing="0" w:after="0" w:afterAutospacing="0"/>
              <w:ind w:left="113" w:right="113"/>
              <w:textAlignment w:val="baseline"/>
              <w:rPr>
                <w:rStyle w:val="Strong"/>
                <w:rFonts w:ascii="Garamond" w:hAnsi="Garamond"/>
                <w:sz w:val="18"/>
              </w:rPr>
            </w:pPr>
            <w:r w:rsidRPr="00CA0069">
              <w:rPr>
                <w:rStyle w:val="Strong"/>
                <w:rFonts w:ascii="Garamond" w:eastAsiaTheme="minorHAnsi" w:hAnsi="Garamond"/>
                <w:sz w:val="18"/>
              </w:rPr>
              <w:t>Never</w:t>
            </w:r>
          </w:p>
        </w:tc>
        <w:tc>
          <w:tcPr>
            <w:tcW w:w="405" w:type="dxa"/>
            <w:tcBorders>
              <w:top w:val="double" w:sz="4" w:space="0" w:color="auto"/>
            </w:tcBorders>
            <w:textDirection w:val="tbRl"/>
          </w:tcPr>
          <w:p w14:paraId="3D8D8CB8" w14:textId="77777777" w:rsidR="00576DBD" w:rsidRPr="00DF5068" w:rsidRDefault="00A2681F" w:rsidP="008E3FE6">
            <w:pPr>
              <w:pStyle w:val="NormalWeb"/>
              <w:spacing w:before="0" w:beforeAutospacing="0" w:after="0" w:afterAutospacing="0"/>
              <w:ind w:left="113" w:right="113"/>
              <w:textAlignment w:val="baseline"/>
              <w:rPr>
                <w:rStyle w:val="Strong"/>
                <w:rFonts w:ascii="Garamond" w:hAnsi="Garamond"/>
                <w:sz w:val="18"/>
              </w:rPr>
            </w:pPr>
            <w:r w:rsidRPr="00CA0069">
              <w:rPr>
                <w:rStyle w:val="Strong"/>
                <w:rFonts w:ascii="Garamond" w:eastAsiaTheme="minorHAnsi" w:hAnsi="Garamond"/>
                <w:sz w:val="18"/>
              </w:rPr>
              <w:t>Rarely</w:t>
            </w:r>
          </w:p>
        </w:tc>
        <w:tc>
          <w:tcPr>
            <w:tcW w:w="405" w:type="dxa"/>
            <w:tcBorders>
              <w:top w:val="double" w:sz="4" w:space="0" w:color="auto"/>
            </w:tcBorders>
            <w:textDirection w:val="tbRl"/>
          </w:tcPr>
          <w:p w14:paraId="7A5C5425" w14:textId="77777777" w:rsidR="00576DBD" w:rsidRPr="00DF5068" w:rsidRDefault="00576DBD" w:rsidP="008E3FE6">
            <w:pPr>
              <w:pStyle w:val="NormalWeb"/>
              <w:spacing w:before="0" w:beforeAutospacing="0" w:after="0" w:afterAutospacing="0"/>
              <w:ind w:left="113" w:right="113"/>
              <w:textAlignment w:val="baseline"/>
              <w:rPr>
                <w:rStyle w:val="Strong"/>
                <w:rFonts w:ascii="Garamond" w:hAnsi="Garamond"/>
                <w:sz w:val="18"/>
              </w:rPr>
            </w:pPr>
            <w:r w:rsidRPr="00CA0069">
              <w:rPr>
                <w:rStyle w:val="Strong"/>
                <w:rFonts w:ascii="Garamond" w:eastAsiaTheme="minorHAnsi" w:hAnsi="Garamond"/>
                <w:sz w:val="18"/>
              </w:rPr>
              <w:t>Often</w:t>
            </w:r>
          </w:p>
        </w:tc>
        <w:tc>
          <w:tcPr>
            <w:tcW w:w="405" w:type="dxa"/>
            <w:tcBorders>
              <w:top w:val="double" w:sz="4" w:space="0" w:color="auto"/>
            </w:tcBorders>
            <w:textDirection w:val="tbRl"/>
          </w:tcPr>
          <w:p w14:paraId="4314FF76" w14:textId="77777777" w:rsidR="00576DBD" w:rsidRPr="00DF5068" w:rsidRDefault="00576DBD" w:rsidP="008E3FE6">
            <w:pPr>
              <w:pStyle w:val="NormalWeb"/>
              <w:spacing w:before="0" w:beforeAutospacing="0" w:after="0" w:afterAutospacing="0"/>
              <w:ind w:left="113" w:right="113"/>
              <w:textAlignment w:val="baseline"/>
              <w:rPr>
                <w:rStyle w:val="Strong"/>
                <w:rFonts w:ascii="Garamond" w:hAnsi="Garamond"/>
                <w:sz w:val="18"/>
              </w:rPr>
            </w:pPr>
            <w:r w:rsidRPr="00CA0069">
              <w:rPr>
                <w:rStyle w:val="Strong"/>
                <w:rFonts w:ascii="Garamond" w:eastAsiaTheme="minorHAnsi" w:hAnsi="Garamond"/>
                <w:sz w:val="18"/>
              </w:rPr>
              <w:t>Always</w:t>
            </w:r>
          </w:p>
        </w:tc>
      </w:tr>
      <w:tr w:rsidR="00576DBD" w:rsidRPr="00EF32D1" w14:paraId="3AE2C845" w14:textId="77777777" w:rsidTr="00CA0069">
        <w:trPr>
          <w:trHeight w:val="2753"/>
        </w:trPr>
        <w:tc>
          <w:tcPr>
            <w:tcW w:w="8293" w:type="dxa"/>
            <w:tcBorders>
              <w:bottom w:val="double" w:sz="4" w:space="0" w:color="auto"/>
            </w:tcBorders>
          </w:tcPr>
          <w:p w14:paraId="60B12FEA" w14:textId="35CC9847" w:rsidR="00576DBD" w:rsidRPr="00CA0069" w:rsidRDefault="00576DBD" w:rsidP="00CA0069">
            <w:pPr>
              <w:spacing w:before="120"/>
              <w:rPr>
                <w:rStyle w:val="Strong"/>
                <w:rFonts w:ascii="Garamond" w:hAnsi="Garamond"/>
                <w:b w:val="0"/>
                <w:sz w:val="18"/>
              </w:rPr>
            </w:pPr>
            <w:r w:rsidRPr="00CA0069">
              <w:rPr>
                <w:rFonts w:ascii="Garamond" w:hAnsi="Garamond"/>
                <w:sz w:val="18"/>
              </w:rPr>
              <w:t>a.</w:t>
            </w:r>
            <w:r w:rsidR="00C12D04">
              <w:rPr>
                <w:rFonts w:ascii="Garamond" w:hAnsi="Garamond"/>
                <w:sz w:val="18"/>
              </w:rPr>
              <w:t xml:space="preserve"> </w:t>
            </w:r>
            <w:r w:rsidRPr="00CA0069">
              <w:rPr>
                <w:rFonts w:ascii="Garamond" w:hAnsi="Garamond"/>
                <w:sz w:val="18"/>
              </w:rPr>
              <w:t>Data on</w:t>
            </w:r>
            <w:r w:rsidR="00DE505B" w:rsidRPr="00CA0069">
              <w:rPr>
                <w:rFonts w:ascii="Garamond" w:hAnsi="Garamond"/>
                <w:sz w:val="18"/>
              </w:rPr>
              <w:t xml:space="preserve"> student academic performance are</w:t>
            </w:r>
            <w:r w:rsidRPr="00CA0069">
              <w:rPr>
                <w:rFonts w:ascii="Garamond" w:hAnsi="Garamond"/>
                <w:sz w:val="18"/>
              </w:rPr>
              <w:t xml:space="preserve"> disaggregated by race, ethnicity, disability and language facility.</w:t>
            </w:r>
            <w:r w:rsidR="00C12D04">
              <w:rPr>
                <w:rFonts w:ascii="Garamond" w:hAnsi="Garamond"/>
                <w:sz w:val="18"/>
              </w:rPr>
              <w:t xml:space="preserve"> </w:t>
            </w:r>
            <w:r w:rsidRPr="00CA0069">
              <w:rPr>
                <w:rFonts w:ascii="Garamond" w:hAnsi="Garamond"/>
                <w:sz w:val="18"/>
              </w:rPr>
              <w:t xml:space="preserve"> </w:t>
            </w:r>
          </w:p>
          <w:p w14:paraId="66D70056" w14:textId="1E6218B1" w:rsidR="00576DBD" w:rsidRPr="00CA0069" w:rsidRDefault="00576DBD" w:rsidP="00CA0069">
            <w:pPr>
              <w:spacing w:before="120"/>
              <w:rPr>
                <w:rStyle w:val="Strong"/>
                <w:rFonts w:ascii="Garamond" w:hAnsi="Garamond"/>
                <w:b w:val="0"/>
                <w:sz w:val="18"/>
              </w:rPr>
            </w:pPr>
            <w:r w:rsidRPr="00CA0069">
              <w:rPr>
                <w:rFonts w:ascii="Garamond" w:hAnsi="Garamond"/>
                <w:sz w:val="18"/>
              </w:rPr>
              <w:t>b.</w:t>
            </w:r>
            <w:r w:rsidR="00C12D04">
              <w:rPr>
                <w:rFonts w:ascii="Garamond" w:hAnsi="Garamond"/>
                <w:sz w:val="18"/>
              </w:rPr>
              <w:t xml:space="preserve"> </w:t>
            </w:r>
            <w:r w:rsidRPr="00CA0069">
              <w:rPr>
                <w:rFonts w:ascii="Garamond" w:hAnsi="Garamond"/>
                <w:sz w:val="18"/>
              </w:rPr>
              <w:t>Possible racial and ethnic differences in student achievement are continuously monitored.</w:t>
            </w:r>
          </w:p>
          <w:p w14:paraId="3FD939B5" w14:textId="7EA7D6E5" w:rsidR="00576DBD" w:rsidRPr="00CA0069" w:rsidRDefault="00576DBD" w:rsidP="00CA0069">
            <w:pPr>
              <w:spacing w:before="120"/>
              <w:rPr>
                <w:rStyle w:val="Strong"/>
                <w:rFonts w:ascii="Garamond" w:hAnsi="Garamond"/>
                <w:b w:val="0"/>
                <w:sz w:val="18"/>
              </w:rPr>
            </w:pPr>
            <w:r w:rsidRPr="00CA0069">
              <w:rPr>
                <w:rFonts w:ascii="Garamond" w:hAnsi="Garamond"/>
                <w:sz w:val="18"/>
              </w:rPr>
              <w:t>c.</w:t>
            </w:r>
            <w:r w:rsidR="00C12D04">
              <w:rPr>
                <w:rFonts w:ascii="Garamond" w:hAnsi="Garamond"/>
                <w:sz w:val="18"/>
              </w:rPr>
              <w:t xml:space="preserve"> </w:t>
            </w:r>
            <w:r w:rsidRPr="00CA0069">
              <w:rPr>
                <w:rFonts w:ascii="Garamond" w:hAnsi="Garamond"/>
                <w:sz w:val="18"/>
              </w:rPr>
              <w:t>Differences in student performance within racial and ethnic groups are examined.</w:t>
            </w:r>
          </w:p>
          <w:p w14:paraId="6C704F59" w14:textId="04B017AF" w:rsidR="00576DBD" w:rsidRPr="00CA0069" w:rsidRDefault="00576DBD" w:rsidP="00CA0069">
            <w:pPr>
              <w:spacing w:before="120"/>
              <w:rPr>
                <w:rStyle w:val="Strong"/>
                <w:rFonts w:ascii="Garamond" w:hAnsi="Garamond"/>
                <w:b w:val="0"/>
                <w:sz w:val="18"/>
              </w:rPr>
            </w:pPr>
            <w:r w:rsidRPr="00CA0069">
              <w:rPr>
                <w:rFonts w:ascii="Garamond" w:hAnsi="Garamond"/>
                <w:sz w:val="18"/>
              </w:rPr>
              <w:t>d.</w:t>
            </w:r>
            <w:r w:rsidR="00C12D04">
              <w:rPr>
                <w:rFonts w:ascii="Garamond" w:hAnsi="Garamond"/>
                <w:sz w:val="18"/>
              </w:rPr>
              <w:t xml:space="preserve"> </w:t>
            </w:r>
            <w:r w:rsidRPr="00CA0069">
              <w:rPr>
                <w:rFonts w:ascii="Garamond" w:hAnsi="Garamond"/>
                <w:sz w:val="18"/>
              </w:rPr>
              <w:t xml:space="preserve">Data </w:t>
            </w:r>
            <w:r w:rsidR="00DE505B" w:rsidRPr="00CA0069">
              <w:rPr>
                <w:rFonts w:ascii="Garamond" w:hAnsi="Garamond"/>
                <w:sz w:val="18"/>
              </w:rPr>
              <w:t xml:space="preserve">are used to </w:t>
            </w:r>
            <w:r w:rsidRPr="00CA0069">
              <w:rPr>
                <w:rFonts w:ascii="Garamond" w:hAnsi="Garamond"/>
                <w:sz w:val="18"/>
              </w:rPr>
              <w:t>monitor possible racial and ethnic differences in disciplinary actions.</w:t>
            </w:r>
          </w:p>
          <w:p w14:paraId="5BAFC1D3" w14:textId="5D3044D0" w:rsidR="00576DBD" w:rsidRPr="00CA0069" w:rsidRDefault="00576DBD" w:rsidP="00CA0069">
            <w:pPr>
              <w:spacing w:before="120"/>
              <w:rPr>
                <w:rStyle w:val="Strong"/>
                <w:rFonts w:ascii="Garamond" w:hAnsi="Garamond"/>
                <w:b w:val="0"/>
                <w:sz w:val="18"/>
              </w:rPr>
            </w:pPr>
            <w:r w:rsidRPr="00CA0069">
              <w:rPr>
                <w:rFonts w:ascii="Garamond" w:hAnsi="Garamond"/>
                <w:sz w:val="18"/>
              </w:rPr>
              <w:t>e.</w:t>
            </w:r>
            <w:r w:rsidR="00C12D04">
              <w:rPr>
                <w:rFonts w:ascii="Garamond" w:hAnsi="Garamond"/>
                <w:sz w:val="18"/>
              </w:rPr>
              <w:t xml:space="preserve"> </w:t>
            </w:r>
            <w:r w:rsidR="00DE505B" w:rsidRPr="00CA0069">
              <w:rPr>
                <w:rFonts w:ascii="Garamond" w:hAnsi="Garamond"/>
                <w:sz w:val="18"/>
              </w:rPr>
              <w:t>Possible</w:t>
            </w:r>
            <w:r w:rsidRPr="00CA0069">
              <w:rPr>
                <w:rFonts w:ascii="Garamond" w:hAnsi="Garamond"/>
                <w:sz w:val="18"/>
              </w:rPr>
              <w:t xml:space="preserve"> racial and ethnic differences in access to honors, advanced, or AP courses</w:t>
            </w:r>
            <w:r w:rsidR="00DE505B" w:rsidRPr="00CA0069">
              <w:rPr>
                <w:rFonts w:ascii="Garamond" w:hAnsi="Garamond"/>
                <w:sz w:val="18"/>
              </w:rPr>
              <w:t xml:space="preserve"> are monitored.</w:t>
            </w:r>
            <w:r w:rsidR="00C12D04">
              <w:rPr>
                <w:rFonts w:ascii="Garamond" w:hAnsi="Garamond"/>
                <w:sz w:val="18"/>
              </w:rPr>
              <w:t xml:space="preserve"> </w:t>
            </w:r>
          </w:p>
          <w:p w14:paraId="51C971FD" w14:textId="5E6A0811" w:rsidR="00576DBD" w:rsidRPr="00CA0069" w:rsidRDefault="00576DBD" w:rsidP="00CA0069">
            <w:pPr>
              <w:spacing w:before="120"/>
              <w:rPr>
                <w:rStyle w:val="Strong"/>
                <w:rFonts w:ascii="Garamond" w:hAnsi="Garamond"/>
                <w:b w:val="0"/>
                <w:sz w:val="18"/>
              </w:rPr>
            </w:pPr>
            <w:r w:rsidRPr="00CA0069">
              <w:rPr>
                <w:rFonts w:ascii="Garamond" w:hAnsi="Garamond"/>
                <w:sz w:val="18"/>
              </w:rPr>
              <w:t>f.</w:t>
            </w:r>
            <w:r w:rsidR="00C12D04">
              <w:rPr>
                <w:rFonts w:ascii="Garamond" w:hAnsi="Garamond"/>
                <w:sz w:val="18"/>
              </w:rPr>
              <w:t xml:space="preserve"> </w:t>
            </w:r>
            <w:r w:rsidR="00EB4207" w:rsidRPr="00CA0069">
              <w:rPr>
                <w:rFonts w:ascii="Garamond" w:hAnsi="Garamond"/>
                <w:sz w:val="18"/>
              </w:rPr>
              <w:t xml:space="preserve">Rigid grouping structures </w:t>
            </w:r>
            <w:r w:rsidRPr="00CA0069">
              <w:rPr>
                <w:rFonts w:ascii="Garamond" w:hAnsi="Garamond"/>
                <w:sz w:val="18"/>
              </w:rPr>
              <w:t>within classrooms</w:t>
            </w:r>
            <w:r w:rsidR="00EB4207" w:rsidRPr="00CA0069">
              <w:rPr>
                <w:rFonts w:ascii="Garamond" w:hAnsi="Garamond"/>
                <w:sz w:val="18"/>
              </w:rPr>
              <w:t xml:space="preserve"> (“ability” grouping) are avoided, and the racia</w:t>
            </w:r>
            <w:r w:rsidR="00793776" w:rsidRPr="00CA0069">
              <w:rPr>
                <w:rFonts w:ascii="Garamond" w:hAnsi="Garamond"/>
                <w:sz w:val="18"/>
              </w:rPr>
              <w:t>l, ethnic, and linguistic compositions</w:t>
            </w:r>
            <w:r w:rsidR="00EB4207" w:rsidRPr="00CA0069">
              <w:rPr>
                <w:rFonts w:ascii="Garamond" w:hAnsi="Garamond"/>
                <w:sz w:val="18"/>
              </w:rPr>
              <w:t xml:space="preserve"> of instructional</w:t>
            </w:r>
            <w:r w:rsidR="00502F48" w:rsidRPr="00CA0069">
              <w:rPr>
                <w:rFonts w:ascii="Garamond" w:hAnsi="Garamond"/>
                <w:sz w:val="18"/>
              </w:rPr>
              <w:t xml:space="preserve"> groups </w:t>
            </w:r>
            <w:r w:rsidR="00EB4207" w:rsidRPr="00CA0069">
              <w:rPr>
                <w:rFonts w:ascii="Garamond" w:hAnsi="Garamond"/>
                <w:sz w:val="18"/>
              </w:rPr>
              <w:t>within classrooms are continually considered.</w:t>
            </w:r>
            <w:r w:rsidR="00C12D04">
              <w:rPr>
                <w:rFonts w:ascii="Garamond" w:hAnsi="Garamond"/>
                <w:sz w:val="18"/>
              </w:rPr>
              <w:t xml:space="preserve"> </w:t>
            </w:r>
          </w:p>
          <w:p w14:paraId="73F6D4C9" w14:textId="2553A59A" w:rsidR="00576DBD" w:rsidRPr="00DF5068" w:rsidRDefault="00576DBD" w:rsidP="00E21433">
            <w:pPr>
              <w:spacing w:before="120"/>
              <w:rPr>
                <w:rStyle w:val="Strong"/>
                <w:rFonts w:ascii="Garamond" w:hAnsi="Garamond"/>
                <w:sz w:val="20"/>
              </w:rPr>
            </w:pPr>
            <w:r w:rsidRPr="00CA0069">
              <w:rPr>
                <w:rFonts w:ascii="Garamond" w:hAnsi="Garamond"/>
                <w:sz w:val="18"/>
              </w:rPr>
              <w:t xml:space="preserve">g. </w:t>
            </w:r>
            <w:r w:rsidR="00DE505B" w:rsidRPr="00CA0069">
              <w:rPr>
                <w:rFonts w:ascii="Garamond" w:hAnsi="Garamond"/>
                <w:sz w:val="18"/>
              </w:rPr>
              <w:t xml:space="preserve">The number of referrals to special education of students of different racial, ethnic, and linguistic backgrounds is monitored regularly. </w:t>
            </w:r>
          </w:p>
        </w:tc>
        <w:tc>
          <w:tcPr>
            <w:tcW w:w="410" w:type="dxa"/>
            <w:tcBorders>
              <w:bottom w:val="double" w:sz="4" w:space="0" w:color="auto"/>
            </w:tcBorders>
          </w:tcPr>
          <w:p w14:paraId="5F4E2325" w14:textId="77777777" w:rsidR="00576DBD" w:rsidRPr="00DF5068" w:rsidRDefault="00576DBD" w:rsidP="00D91EC0">
            <w:pPr>
              <w:pStyle w:val="NormalWeb"/>
              <w:spacing w:before="0" w:beforeAutospacing="0" w:after="0" w:afterAutospacing="0"/>
              <w:textAlignment w:val="baseline"/>
              <w:rPr>
                <w:rStyle w:val="Strong"/>
                <w:rFonts w:ascii="Garamond" w:eastAsiaTheme="minorHAnsi" w:hAnsi="Garamond"/>
                <w:sz w:val="18"/>
              </w:rPr>
            </w:pPr>
          </w:p>
        </w:tc>
        <w:tc>
          <w:tcPr>
            <w:tcW w:w="405" w:type="dxa"/>
            <w:tcBorders>
              <w:bottom w:val="double" w:sz="4" w:space="0" w:color="auto"/>
            </w:tcBorders>
          </w:tcPr>
          <w:p w14:paraId="53A733A8" w14:textId="77777777" w:rsidR="00576DBD" w:rsidRPr="00DF5068" w:rsidRDefault="00576DBD" w:rsidP="00D91EC0">
            <w:pPr>
              <w:pStyle w:val="NormalWeb"/>
              <w:spacing w:before="0" w:beforeAutospacing="0" w:after="0" w:afterAutospacing="0"/>
              <w:textAlignment w:val="baseline"/>
              <w:rPr>
                <w:rStyle w:val="Strong"/>
                <w:rFonts w:ascii="Garamond" w:hAnsi="Garamond"/>
                <w:sz w:val="18"/>
              </w:rPr>
            </w:pPr>
          </w:p>
        </w:tc>
        <w:tc>
          <w:tcPr>
            <w:tcW w:w="405" w:type="dxa"/>
            <w:tcBorders>
              <w:bottom w:val="double" w:sz="4" w:space="0" w:color="auto"/>
            </w:tcBorders>
          </w:tcPr>
          <w:p w14:paraId="50759F7A" w14:textId="77777777" w:rsidR="00576DBD" w:rsidRPr="00DF5068" w:rsidRDefault="00576DBD" w:rsidP="00D91EC0">
            <w:pPr>
              <w:pStyle w:val="NormalWeb"/>
              <w:spacing w:before="0" w:beforeAutospacing="0" w:after="0" w:afterAutospacing="0"/>
              <w:textAlignment w:val="baseline"/>
              <w:rPr>
                <w:rStyle w:val="Strong"/>
                <w:rFonts w:ascii="Garamond" w:hAnsi="Garamond"/>
                <w:sz w:val="18"/>
              </w:rPr>
            </w:pPr>
          </w:p>
        </w:tc>
        <w:tc>
          <w:tcPr>
            <w:tcW w:w="405" w:type="dxa"/>
            <w:tcBorders>
              <w:bottom w:val="double" w:sz="4" w:space="0" w:color="auto"/>
            </w:tcBorders>
          </w:tcPr>
          <w:p w14:paraId="4B73F74B" w14:textId="77777777" w:rsidR="00576DBD" w:rsidRPr="00DF5068" w:rsidRDefault="00576DBD" w:rsidP="00D91EC0">
            <w:pPr>
              <w:pStyle w:val="NormalWeb"/>
              <w:spacing w:before="0" w:beforeAutospacing="0" w:after="0" w:afterAutospacing="0"/>
              <w:textAlignment w:val="baseline"/>
              <w:rPr>
                <w:rStyle w:val="Strong"/>
                <w:rFonts w:ascii="Garamond" w:hAnsi="Garamond"/>
                <w:sz w:val="18"/>
              </w:rPr>
            </w:pPr>
          </w:p>
        </w:tc>
      </w:tr>
      <w:tr w:rsidR="00DF5068" w:rsidRPr="00DF5068" w14:paraId="1F878ED2" w14:textId="77777777" w:rsidTr="00744E70">
        <w:trPr>
          <w:trHeight w:val="872"/>
        </w:trPr>
        <w:tc>
          <w:tcPr>
            <w:tcW w:w="8293" w:type="dxa"/>
            <w:tcBorders>
              <w:top w:val="double" w:sz="4" w:space="0" w:color="auto"/>
              <w:bottom w:val="single" w:sz="4" w:space="0" w:color="auto"/>
            </w:tcBorders>
          </w:tcPr>
          <w:p w14:paraId="611FD852" w14:textId="77777777" w:rsidR="00DF5068" w:rsidRPr="00DF5068" w:rsidRDefault="00DF5068" w:rsidP="00E21433">
            <w:pPr>
              <w:spacing w:before="120"/>
              <w:rPr>
                <w:rFonts w:ascii="Garamond" w:hAnsi="Garamond"/>
                <w:sz w:val="18"/>
                <w:szCs w:val="18"/>
              </w:rPr>
            </w:pPr>
            <w:r w:rsidRPr="00E21433">
              <w:rPr>
                <w:rStyle w:val="Strong"/>
                <w:rFonts w:ascii="Garamond" w:hAnsi="Garamond"/>
                <w:b w:val="0"/>
                <w:i/>
                <w:iCs/>
                <w:bdr w:val="none" w:sz="0" w:space="0" w:color="auto" w:frame="1"/>
              </w:rPr>
              <w:t>2. Teachers’ professional development opportunities include diversity-rich content that is integral to the teaching of academic content and helps teachers establish productive relationships with students.</w:t>
            </w:r>
          </w:p>
        </w:tc>
        <w:tc>
          <w:tcPr>
            <w:tcW w:w="410" w:type="dxa"/>
            <w:tcBorders>
              <w:top w:val="single" w:sz="4" w:space="0" w:color="auto"/>
              <w:bottom w:val="single" w:sz="4" w:space="0" w:color="auto"/>
            </w:tcBorders>
            <w:textDirection w:val="tbRl"/>
          </w:tcPr>
          <w:p w14:paraId="1DBAAF43" w14:textId="77777777" w:rsidR="00DF5068" w:rsidRPr="00DF5068" w:rsidRDefault="00DF5068" w:rsidP="00DF5068">
            <w:pPr>
              <w:pStyle w:val="NormalWeb"/>
              <w:spacing w:before="0" w:beforeAutospacing="0" w:after="0" w:afterAutospacing="0"/>
              <w:jc w:val="center"/>
              <w:textAlignment w:val="baseline"/>
              <w:rPr>
                <w:rStyle w:val="Strong"/>
                <w:rFonts w:ascii="Garamond" w:eastAsiaTheme="minorHAnsi" w:hAnsi="Garamond" w:cstheme="minorBidi"/>
                <w:sz w:val="18"/>
                <w:szCs w:val="18"/>
              </w:rPr>
            </w:pPr>
            <w:r w:rsidRPr="00DF5068">
              <w:rPr>
                <w:rStyle w:val="Strong"/>
                <w:rFonts w:ascii="Garamond" w:eastAsiaTheme="minorHAnsi" w:hAnsi="Garamond" w:cstheme="minorBidi"/>
                <w:bCs w:val="0"/>
                <w:sz w:val="18"/>
                <w:szCs w:val="18"/>
              </w:rPr>
              <w:t>Never</w:t>
            </w:r>
          </w:p>
        </w:tc>
        <w:tc>
          <w:tcPr>
            <w:tcW w:w="405" w:type="dxa"/>
            <w:tcBorders>
              <w:top w:val="single" w:sz="4" w:space="0" w:color="auto"/>
              <w:bottom w:val="single" w:sz="4" w:space="0" w:color="auto"/>
            </w:tcBorders>
            <w:textDirection w:val="tbRl"/>
          </w:tcPr>
          <w:p w14:paraId="1DE25F47" w14:textId="77777777" w:rsidR="00DF5068" w:rsidRPr="00DF5068" w:rsidRDefault="00DF5068" w:rsidP="00DF5068">
            <w:pPr>
              <w:pStyle w:val="NormalWeb"/>
              <w:spacing w:before="0" w:beforeAutospacing="0" w:after="0" w:afterAutospacing="0"/>
              <w:jc w:val="center"/>
              <w:textAlignment w:val="baseline"/>
              <w:rPr>
                <w:rStyle w:val="Strong"/>
                <w:rFonts w:ascii="Garamond" w:hAnsi="Garamond"/>
                <w:sz w:val="18"/>
                <w:szCs w:val="18"/>
              </w:rPr>
            </w:pPr>
            <w:r w:rsidRPr="00DF5068">
              <w:rPr>
                <w:rStyle w:val="Strong"/>
                <w:rFonts w:ascii="Garamond" w:eastAsiaTheme="minorHAnsi" w:hAnsi="Garamond" w:cstheme="minorBidi"/>
                <w:bCs w:val="0"/>
                <w:sz w:val="18"/>
                <w:szCs w:val="18"/>
              </w:rPr>
              <w:t>Rarely</w:t>
            </w:r>
          </w:p>
        </w:tc>
        <w:tc>
          <w:tcPr>
            <w:tcW w:w="405" w:type="dxa"/>
            <w:tcBorders>
              <w:top w:val="single" w:sz="4" w:space="0" w:color="auto"/>
              <w:bottom w:val="single" w:sz="4" w:space="0" w:color="auto"/>
            </w:tcBorders>
            <w:textDirection w:val="tbRl"/>
          </w:tcPr>
          <w:p w14:paraId="106DFAA4" w14:textId="77777777" w:rsidR="00DF5068" w:rsidRPr="00DF5068" w:rsidRDefault="00DF5068" w:rsidP="00DF5068">
            <w:pPr>
              <w:pStyle w:val="NormalWeb"/>
              <w:spacing w:before="0" w:beforeAutospacing="0" w:after="0" w:afterAutospacing="0"/>
              <w:jc w:val="center"/>
              <w:textAlignment w:val="baseline"/>
              <w:rPr>
                <w:rStyle w:val="Strong"/>
                <w:rFonts w:ascii="Garamond" w:hAnsi="Garamond"/>
                <w:sz w:val="18"/>
                <w:szCs w:val="18"/>
              </w:rPr>
            </w:pPr>
            <w:r w:rsidRPr="00DF5068">
              <w:rPr>
                <w:rStyle w:val="Strong"/>
                <w:rFonts w:ascii="Garamond" w:eastAsiaTheme="minorHAnsi" w:hAnsi="Garamond" w:cstheme="minorBidi"/>
                <w:bCs w:val="0"/>
                <w:sz w:val="18"/>
                <w:szCs w:val="18"/>
              </w:rPr>
              <w:t>Often</w:t>
            </w:r>
          </w:p>
        </w:tc>
        <w:tc>
          <w:tcPr>
            <w:tcW w:w="405" w:type="dxa"/>
            <w:tcBorders>
              <w:top w:val="single" w:sz="4" w:space="0" w:color="auto"/>
              <w:bottom w:val="single" w:sz="4" w:space="0" w:color="auto"/>
            </w:tcBorders>
            <w:textDirection w:val="tbRl"/>
          </w:tcPr>
          <w:p w14:paraId="663522DE" w14:textId="77777777" w:rsidR="00DF5068" w:rsidRPr="00DF5068" w:rsidRDefault="00DF5068" w:rsidP="00DF5068">
            <w:pPr>
              <w:pStyle w:val="NormalWeb"/>
              <w:spacing w:before="0" w:beforeAutospacing="0" w:after="0" w:afterAutospacing="0"/>
              <w:jc w:val="center"/>
              <w:textAlignment w:val="baseline"/>
              <w:rPr>
                <w:rStyle w:val="Strong"/>
                <w:rFonts w:ascii="Garamond" w:hAnsi="Garamond"/>
                <w:sz w:val="18"/>
                <w:szCs w:val="18"/>
              </w:rPr>
            </w:pPr>
            <w:r w:rsidRPr="00DF5068">
              <w:rPr>
                <w:rStyle w:val="Strong"/>
                <w:rFonts w:ascii="Garamond" w:eastAsiaTheme="minorHAnsi" w:hAnsi="Garamond" w:cstheme="minorBidi"/>
                <w:bCs w:val="0"/>
                <w:sz w:val="18"/>
                <w:szCs w:val="18"/>
              </w:rPr>
              <w:t>Always</w:t>
            </w:r>
          </w:p>
        </w:tc>
      </w:tr>
      <w:tr w:rsidR="00DF5068" w:rsidRPr="00DF5068" w14:paraId="665C2654" w14:textId="77777777" w:rsidTr="00744E70">
        <w:trPr>
          <w:trHeight w:val="4211"/>
        </w:trPr>
        <w:tc>
          <w:tcPr>
            <w:tcW w:w="8293" w:type="dxa"/>
            <w:tcBorders>
              <w:bottom w:val="double" w:sz="4" w:space="0" w:color="auto"/>
            </w:tcBorders>
          </w:tcPr>
          <w:p w14:paraId="2E7EBE8B" w14:textId="77777777" w:rsidR="00DF5068" w:rsidRPr="00DF5068" w:rsidRDefault="00DF5068" w:rsidP="00972DA0">
            <w:pPr>
              <w:spacing w:before="120"/>
              <w:rPr>
                <w:rFonts w:ascii="Garamond" w:hAnsi="Garamond"/>
                <w:sz w:val="18"/>
                <w:szCs w:val="18"/>
              </w:rPr>
            </w:pPr>
            <w:r w:rsidRPr="00DF5068">
              <w:rPr>
                <w:rFonts w:ascii="Garamond" w:hAnsi="Garamond"/>
                <w:sz w:val="18"/>
                <w:szCs w:val="18"/>
              </w:rPr>
              <w:t>a. Professional development includes diversity-rich content that focuses on instruction in a particular subject area.</w:t>
            </w:r>
          </w:p>
          <w:p w14:paraId="4F60B36F" w14:textId="1C47A63A" w:rsidR="00DF5068" w:rsidRPr="00DF5068" w:rsidRDefault="00DF5068" w:rsidP="00972DA0">
            <w:pPr>
              <w:spacing w:before="120"/>
              <w:rPr>
                <w:rFonts w:ascii="Garamond" w:hAnsi="Garamond"/>
                <w:sz w:val="18"/>
                <w:szCs w:val="18"/>
              </w:rPr>
            </w:pPr>
            <w:r w:rsidRPr="00DF5068">
              <w:rPr>
                <w:rFonts w:ascii="Garamond" w:hAnsi="Garamond"/>
                <w:sz w:val="18"/>
                <w:szCs w:val="18"/>
              </w:rPr>
              <w:t>b.</w:t>
            </w:r>
            <w:r w:rsidR="00C12D04">
              <w:rPr>
                <w:rFonts w:ascii="Garamond" w:hAnsi="Garamond"/>
                <w:sz w:val="18"/>
                <w:szCs w:val="18"/>
              </w:rPr>
              <w:t xml:space="preserve"> </w:t>
            </w:r>
            <w:r w:rsidRPr="00DF5068">
              <w:rPr>
                <w:rFonts w:ascii="Garamond" w:hAnsi="Garamond"/>
                <w:sz w:val="18"/>
                <w:szCs w:val="18"/>
              </w:rPr>
              <w:t>Professional development helps teachers understand potential cultural mismatches between them and their students.</w:t>
            </w:r>
          </w:p>
          <w:p w14:paraId="4BD09A77" w14:textId="16430BDB" w:rsidR="00DF5068" w:rsidRPr="00DF5068" w:rsidRDefault="00DF5068" w:rsidP="00972DA0">
            <w:pPr>
              <w:spacing w:before="120"/>
              <w:rPr>
                <w:rFonts w:ascii="Garamond" w:hAnsi="Garamond"/>
                <w:sz w:val="18"/>
                <w:szCs w:val="18"/>
              </w:rPr>
            </w:pPr>
            <w:r w:rsidRPr="00DF5068">
              <w:rPr>
                <w:rFonts w:ascii="Garamond" w:hAnsi="Garamond"/>
                <w:sz w:val="18"/>
                <w:szCs w:val="18"/>
              </w:rPr>
              <w:t>c.</w:t>
            </w:r>
            <w:r w:rsidR="00C12D04">
              <w:rPr>
                <w:rFonts w:ascii="Garamond" w:hAnsi="Garamond"/>
                <w:sz w:val="18"/>
                <w:szCs w:val="18"/>
              </w:rPr>
              <w:t xml:space="preserve"> </w:t>
            </w:r>
            <w:r w:rsidRPr="00DF5068">
              <w:rPr>
                <w:rFonts w:ascii="Garamond" w:hAnsi="Garamond"/>
                <w:sz w:val="18"/>
                <w:szCs w:val="18"/>
              </w:rPr>
              <w:t>Professional development helps teachers investigate and understand how students' race, ethnicity, social class and language might be related to their learning and behavior.</w:t>
            </w:r>
          </w:p>
          <w:p w14:paraId="1CC2ABB6" w14:textId="6E317B3F" w:rsidR="00DF5068" w:rsidRPr="00DF5068" w:rsidRDefault="00DF5068" w:rsidP="00972DA0">
            <w:pPr>
              <w:spacing w:before="120"/>
              <w:rPr>
                <w:rFonts w:ascii="Garamond" w:hAnsi="Garamond"/>
                <w:sz w:val="18"/>
                <w:szCs w:val="18"/>
              </w:rPr>
            </w:pPr>
            <w:r w:rsidRPr="00DF5068">
              <w:rPr>
                <w:rFonts w:ascii="Garamond" w:hAnsi="Garamond"/>
                <w:sz w:val="18"/>
                <w:szCs w:val="18"/>
              </w:rPr>
              <w:t>d.</w:t>
            </w:r>
            <w:r w:rsidR="00C12D04">
              <w:rPr>
                <w:rFonts w:ascii="Garamond" w:hAnsi="Garamond"/>
                <w:sz w:val="18"/>
                <w:szCs w:val="18"/>
              </w:rPr>
              <w:t xml:space="preserve"> </w:t>
            </w:r>
            <w:r w:rsidRPr="00DF5068">
              <w:rPr>
                <w:rFonts w:ascii="Garamond" w:hAnsi="Garamond"/>
                <w:sz w:val="18"/>
                <w:szCs w:val="18"/>
              </w:rPr>
              <w:t>Teachers are helped to understand how the overgeneralization of students' cultures can result in stereotyping and other unproductive teaching behaviors.</w:t>
            </w:r>
          </w:p>
          <w:p w14:paraId="73422ED8" w14:textId="14DA4FD1" w:rsidR="00DF5068" w:rsidRPr="00DF5068" w:rsidRDefault="00DF5068" w:rsidP="00972DA0">
            <w:pPr>
              <w:spacing w:before="120"/>
              <w:rPr>
                <w:rFonts w:ascii="Garamond" w:hAnsi="Garamond"/>
                <w:sz w:val="18"/>
                <w:szCs w:val="18"/>
              </w:rPr>
            </w:pPr>
            <w:r w:rsidRPr="00DF5068">
              <w:rPr>
                <w:rFonts w:ascii="Garamond" w:hAnsi="Garamond"/>
                <w:sz w:val="18"/>
                <w:szCs w:val="18"/>
              </w:rPr>
              <w:t>e.</w:t>
            </w:r>
            <w:r w:rsidR="00C12D04">
              <w:rPr>
                <w:rFonts w:ascii="Garamond" w:hAnsi="Garamond"/>
                <w:sz w:val="18"/>
                <w:szCs w:val="18"/>
              </w:rPr>
              <w:t xml:space="preserve"> </w:t>
            </w:r>
            <w:r w:rsidRPr="00DF5068">
              <w:rPr>
                <w:rFonts w:ascii="Garamond" w:hAnsi="Garamond"/>
                <w:sz w:val="18"/>
                <w:szCs w:val="18"/>
              </w:rPr>
              <w:t>Professional development helps teachers develop strategies to effectively teach students from different racial and ethnic groups.</w:t>
            </w:r>
          </w:p>
          <w:p w14:paraId="4D0C0A7B" w14:textId="02563948" w:rsidR="00DF5068" w:rsidRPr="00DF5068" w:rsidRDefault="00DF5068" w:rsidP="00972DA0">
            <w:pPr>
              <w:spacing w:before="120"/>
              <w:rPr>
                <w:rFonts w:ascii="Garamond" w:hAnsi="Garamond"/>
                <w:sz w:val="18"/>
                <w:szCs w:val="18"/>
              </w:rPr>
            </w:pPr>
            <w:r w:rsidRPr="00DF5068">
              <w:rPr>
                <w:rFonts w:ascii="Garamond" w:hAnsi="Garamond"/>
                <w:sz w:val="18"/>
                <w:szCs w:val="18"/>
              </w:rPr>
              <w:t>f.</w:t>
            </w:r>
            <w:r w:rsidR="00C12D04">
              <w:rPr>
                <w:rFonts w:ascii="Garamond" w:hAnsi="Garamond"/>
                <w:sz w:val="18"/>
                <w:szCs w:val="18"/>
              </w:rPr>
              <w:t xml:space="preserve"> </w:t>
            </w:r>
            <w:r w:rsidRPr="00DF5068">
              <w:rPr>
                <w:rFonts w:ascii="Garamond" w:hAnsi="Garamond"/>
                <w:sz w:val="18"/>
                <w:szCs w:val="18"/>
              </w:rPr>
              <w:t>Professional development helps members of the school staff examine how their own beliefs and dispositions might affect their relationships with diverse students.</w:t>
            </w:r>
          </w:p>
          <w:p w14:paraId="61FAEDD1" w14:textId="717F5F7E" w:rsidR="00DF5068" w:rsidRPr="00DF5068" w:rsidRDefault="00DF5068" w:rsidP="00972DA0">
            <w:pPr>
              <w:spacing w:before="120"/>
              <w:rPr>
                <w:rFonts w:ascii="Garamond" w:hAnsi="Garamond"/>
                <w:sz w:val="18"/>
                <w:szCs w:val="18"/>
              </w:rPr>
            </w:pPr>
            <w:r w:rsidRPr="00DF5068">
              <w:rPr>
                <w:rFonts w:ascii="Garamond" w:hAnsi="Garamond"/>
                <w:sz w:val="18"/>
                <w:szCs w:val="18"/>
              </w:rPr>
              <w:t>g.</w:t>
            </w:r>
            <w:r w:rsidR="00C12D04">
              <w:rPr>
                <w:rFonts w:ascii="Garamond" w:hAnsi="Garamond"/>
                <w:sz w:val="18"/>
                <w:szCs w:val="18"/>
              </w:rPr>
              <w:t xml:space="preserve"> </w:t>
            </w:r>
            <w:r w:rsidRPr="00DF5068">
              <w:rPr>
                <w:rFonts w:ascii="Garamond" w:hAnsi="Garamond"/>
                <w:sz w:val="18"/>
                <w:szCs w:val="18"/>
              </w:rPr>
              <w:t>Teachers are helped to understand how they react to students' dress, accents, nonverbal communication, dialects and discussion modes and how their reactions affect their interactions with students.</w:t>
            </w:r>
          </w:p>
          <w:p w14:paraId="728262A9" w14:textId="364F13A4" w:rsidR="00DF5068" w:rsidRPr="00DF5068" w:rsidRDefault="00DF5068" w:rsidP="00972DA0">
            <w:pPr>
              <w:spacing w:before="120"/>
              <w:rPr>
                <w:rFonts w:ascii="Garamond" w:hAnsi="Garamond"/>
                <w:sz w:val="18"/>
                <w:szCs w:val="18"/>
              </w:rPr>
            </w:pPr>
            <w:r w:rsidRPr="00DF5068">
              <w:rPr>
                <w:rFonts w:ascii="Garamond" w:hAnsi="Garamond"/>
                <w:sz w:val="18"/>
                <w:szCs w:val="18"/>
              </w:rPr>
              <w:t>h.</w:t>
            </w:r>
            <w:r w:rsidR="00C12D04">
              <w:rPr>
                <w:rFonts w:ascii="Garamond" w:hAnsi="Garamond"/>
                <w:sz w:val="18"/>
                <w:szCs w:val="18"/>
              </w:rPr>
              <w:t xml:space="preserve"> </w:t>
            </w:r>
            <w:r w:rsidRPr="00DF5068">
              <w:rPr>
                <w:rFonts w:ascii="Garamond" w:hAnsi="Garamond"/>
                <w:sz w:val="18"/>
                <w:szCs w:val="18"/>
              </w:rPr>
              <w:t>Professional development facilitates open conversations about race.</w:t>
            </w:r>
          </w:p>
        </w:tc>
        <w:tc>
          <w:tcPr>
            <w:tcW w:w="410" w:type="dxa"/>
            <w:tcBorders>
              <w:bottom w:val="double" w:sz="4" w:space="0" w:color="auto"/>
            </w:tcBorders>
          </w:tcPr>
          <w:p w14:paraId="0F0FD147" w14:textId="77777777" w:rsidR="00DF5068" w:rsidRPr="00DF5068" w:rsidRDefault="00DF5068" w:rsidP="00972DA0">
            <w:pPr>
              <w:spacing w:before="120"/>
              <w:rPr>
                <w:rFonts w:ascii="Garamond" w:hAnsi="Garamond"/>
                <w:sz w:val="18"/>
                <w:szCs w:val="18"/>
              </w:rPr>
            </w:pPr>
          </w:p>
        </w:tc>
        <w:tc>
          <w:tcPr>
            <w:tcW w:w="405" w:type="dxa"/>
            <w:tcBorders>
              <w:bottom w:val="double" w:sz="4" w:space="0" w:color="auto"/>
            </w:tcBorders>
          </w:tcPr>
          <w:p w14:paraId="6CDC4936" w14:textId="77777777" w:rsidR="00DF5068" w:rsidRPr="00DF5068" w:rsidRDefault="00DF5068" w:rsidP="00972DA0">
            <w:pPr>
              <w:spacing w:before="120"/>
              <w:rPr>
                <w:rFonts w:ascii="Garamond" w:hAnsi="Garamond"/>
                <w:sz w:val="18"/>
                <w:szCs w:val="18"/>
              </w:rPr>
            </w:pPr>
          </w:p>
        </w:tc>
        <w:tc>
          <w:tcPr>
            <w:tcW w:w="405" w:type="dxa"/>
            <w:tcBorders>
              <w:bottom w:val="double" w:sz="4" w:space="0" w:color="auto"/>
            </w:tcBorders>
          </w:tcPr>
          <w:p w14:paraId="59F19434" w14:textId="77777777" w:rsidR="00DF5068" w:rsidRPr="00DF5068" w:rsidRDefault="00DF5068" w:rsidP="00972DA0">
            <w:pPr>
              <w:spacing w:before="120"/>
              <w:rPr>
                <w:rFonts w:ascii="Garamond" w:hAnsi="Garamond"/>
                <w:sz w:val="18"/>
                <w:szCs w:val="18"/>
              </w:rPr>
            </w:pPr>
          </w:p>
        </w:tc>
        <w:tc>
          <w:tcPr>
            <w:tcW w:w="405" w:type="dxa"/>
            <w:tcBorders>
              <w:bottom w:val="double" w:sz="4" w:space="0" w:color="auto"/>
            </w:tcBorders>
          </w:tcPr>
          <w:p w14:paraId="23CF64D6" w14:textId="77777777" w:rsidR="00DF5068" w:rsidRPr="00DF5068" w:rsidRDefault="00DF5068" w:rsidP="00972DA0">
            <w:pPr>
              <w:spacing w:before="120"/>
              <w:rPr>
                <w:rFonts w:ascii="Garamond" w:hAnsi="Garamond"/>
                <w:sz w:val="18"/>
                <w:szCs w:val="18"/>
              </w:rPr>
            </w:pPr>
          </w:p>
        </w:tc>
      </w:tr>
      <w:tr w:rsidR="00DF5068" w:rsidRPr="00DF5068" w14:paraId="4ADFA381" w14:textId="77777777" w:rsidTr="00744E70">
        <w:trPr>
          <w:trHeight w:val="791"/>
        </w:trPr>
        <w:tc>
          <w:tcPr>
            <w:tcW w:w="8293" w:type="dxa"/>
            <w:tcBorders>
              <w:top w:val="double" w:sz="4" w:space="0" w:color="auto"/>
              <w:bottom w:val="single" w:sz="4" w:space="0" w:color="auto"/>
            </w:tcBorders>
          </w:tcPr>
          <w:p w14:paraId="78375461" w14:textId="77777777" w:rsidR="00DF5068" w:rsidRPr="00DF5068" w:rsidRDefault="00DF5068" w:rsidP="00972DA0">
            <w:pPr>
              <w:spacing w:before="120"/>
              <w:rPr>
                <w:rFonts w:ascii="Garamond" w:hAnsi="Garamond"/>
                <w:sz w:val="18"/>
                <w:szCs w:val="18"/>
              </w:rPr>
            </w:pPr>
            <w:r w:rsidRPr="0074100A">
              <w:rPr>
                <w:rStyle w:val="Strong"/>
                <w:rFonts w:ascii="Garamond" w:hAnsi="Garamond"/>
                <w:b w:val="0"/>
                <w:i/>
                <w:iCs/>
                <w:bdr w:val="none" w:sz="0" w:space="0" w:color="auto" w:frame="1"/>
              </w:rPr>
              <w:t>3. Students have access to rigorous academic content and the support they need to benefit from that acces</w:t>
            </w:r>
            <w:r>
              <w:rPr>
                <w:rStyle w:val="Strong"/>
                <w:rFonts w:ascii="Garamond" w:hAnsi="Garamond"/>
                <w:b w:val="0"/>
                <w:i/>
                <w:iCs/>
                <w:bdr w:val="none" w:sz="0" w:space="0" w:color="auto" w:frame="1"/>
              </w:rPr>
              <w:t>s</w:t>
            </w:r>
            <w:r w:rsidRPr="00E21433">
              <w:rPr>
                <w:rStyle w:val="Strong"/>
                <w:rFonts w:ascii="Garamond" w:hAnsi="Garamond"/>
                <w:b w:val="0"/>
                <w:i/>
                <w:iCs/>
                <w:bdr w:val="none" w:sz="0" w:space="0" w:color="auto" w:frame="1"/>
              </w:rPr>
              <w:t>.</w:t>
            </w:r>
          </w:p>
        </w:tc>
        <w:tc>
          <w:tcPr>
            <w:tcW w:w="410" w:type="dxa"/>
            <w:tcBorders>
              <w:top w:val="double" w:sz="4" w:space="0" w:color="auto"/>
              <w:bottom w:val="single" w:sz="4" w:space="0" w:color="auto"/>
            </w:tcBorders>
            <w:textDirection w:val="tbRl"/>
          </w:tcPr>
          <w:p w14:paraId="7DAD14B5" w14:textId="77777777" w:rsidR="00DF5068" w:rsidRPr="00DF5068" w:rsidRDefault="00DF5068" w:rsidP="00972DA0">
            <w:pPr>
              <w:pStyle w:val="NormalWeb"/>
              <w:spacing w:before="0" w:beforeAutospacing="0" w:after="0" w:afterAutospacing="0"/>
              <w:jc w:val="center"/>
              <w:textAlignment w:val="baseline"/>
              <w:rPr>
                <w:rStyle w:val="Strong"/>
                <w:rFonts w:ascii="Garamond" w:eastAsiaTheme="minorHAnsi" w:hAnsi="Garamond" w:cstheme="minorBidi"/>
                <w:sz w:val="18"/>
                <w:szCs w:val="18"/>
              </w:rPr>
            </w:pPr>
            <w:r w:rsidRPr="00DF5068">
              <w:rPr>
                <w:rStyle w:val="Strong"/>
                <w:rFonts w:ascii="Garamond" w:eastAsiaTheme="minorHAnsi" w:hAnsi="Garamond" w:cstheme="minorBidi"/>
                <w:bCs w:val="0"/>
                <w:sz w:val="18"/>
                <w:szCs w:val="18"/>
              </w:rPr>
              <w:t>Never</w:t>
            </w:r>
          </w:p>
        </w:tc>
        <w:tc>
          <w:tcPr>
            <w:tcW w:w="405" w:type="dxa"/>
            <w:tcBorders>
              <w:top w:val="double" w:sz="4" w:space="0" w:color="auto"/>
              <w:bottom w:val="single" w:sz="4" w:space="0" w:color="auto"/>
            </w:tcBorders>
            <w:textDirection w:val="tbRl"/>
          </w:tcPr>
          <w:p w14:paraId="74004D2D" w14:textId="77777777" w:rsidR="00DF5068" w:rsidRPr="00DF5068" w:rsidRDefault="00DF5068" w:rsidP="00972DA0">
            <w:pPr>
              <w:pStyle w:val="NormalWeb"/>
              <w:spacing w:before="0" w:beforeAutospacing="0" w:after="0" w:afterAutospacing="0"/>
              <w:jc w:val="center"/>
              <w:textAlignment w:val="baseline"/>
              <w:rPr>
                <w:rStyle w:val="Strong"/>
                <w:rFonts w:ascii="Garamond" w:hAnsi="Garamond"/>
                <w:sz w:val="18"/>
                <w:szCs w:val="18"/>
              </w:rPr>
            </w:pPr>
            <w:r w:rsidRPr="00DF5068">
              <w:rPr>
                <w:rStyle w:val="Strong"/>
                <w:rFonts w:ascii="Garamond" w:eastAsiaTheme="minorHAnsi" w:hAnsi="Garamond" w:cstheme="minorBidi"/>
                <w:bCs w:val="0"/>
                <w:sz w:val="18"/>
                <w:szCs w:val="18"/>
              </w:rPr>
              <w:t>Rarely</w:t>
            </w:r>
          </w:p>
        </w:tc>
        <w:tc>
          <w:tcPr>
            <w:tcW w:w="405" w:type="dxa"/>
            <w:tcBorders>
              <w:top w:val="double" w:sz="4" w:space="0" w:color="auto"/>
              <w:bottom w:val="single" w:sz="4" w:space="0" w:color="auto"/>
              <w:right w:val="outset" w:sz="6" w:space="0" w:color="auto"/>
            </w:tcBorders>
            <w:textDirection w:val="tbRl"/>
          </w:tcPr>
          <w:p w14:paraId="4A9DA711" w14:textId="77777777" w:rsidR="00DF5068" w:rsidRPr="00DF5068" w:rsidRDefault="00DF5068" w:rsidP="00972DA0">
            <w:pPr>
              <w:pStyle w:val="NormalWeb"/>
              <w:spacing w:before="0" w:beforeAutospacing="0" w:after="0" w:afterAutospacing="0"/>
              <w:jc w:val="center"/>
              <w:textAlignment w:val="baseline"/>
              <w:rPr>
                <w:rStyle w:val="Strong"/>
                <w:rFonts w:ascii="Garamond" w:hAnsi="Garamond"/>
                <w:sz w:val="18"/>
                <w:szCs w:val="18"/>
              </w:rPr>
            </w:pPr>
            <w:r w:rsidRPr="00DF5068">
              <w:rPr>
                <w:rStyle w:val="Strong"/>
                <w:rFonts w:ascii="Garamond" w:eastAsiaTheme="minorHAnsi" w:hAnsi="Garamond" w:cstheme="minorBidi"/>
                <w:bCs w:val="0"/>
                <w:sz w:val="18"/>
                <w:szCs w:val="18"/>
              </w:rPr>
              <w:t>Often</w:t>
            </w:r>
          </w:p>
        </w:tc>
        <w:tc>
          <w:tcPr>
            <w:tcW w:w="405" w:type="dxa"/>
            <w:tcBorders>
              <w:top w:val="double" w:sz="4" w:space="0" w:color="auto"/>
              <w:left w:val="outset" w:sz="6" w:space="0" w:color="auto"/>
              <w:bottom w:val="single" w:sz="4" w:space="0" w:color="auto"/>
            </w:tcBorders>
            <w:textDirection w:val="tbRl"/>
          </w:tcPr>
          <w:p w14:paraId="1D1F0A6C" w14:textId="77777777" w:rsidR="00DF5068" w:rsidRPr="00DF5068" w:rsidRDefault="00DF5068" w:rsidP="00972DA0">
            <w:pPr>
              <w:pStyle w:val="NormalWeb"/>
              <w:spacing w:before="0" w:beforeAutospacing="0" w:after="0" w:afterAutospacing="0"/>
              <w:jc w:val="center"/>
              <w:textAlignment w:val="baseline"/>
              <w:rPr>
                <w:rStyle w:val="Strong"/>
                <w:rFonts w:ascii="Garamond" w:hAnsi="Garamond"/>
                <w:sz w:val="18"/>
                <w:szCs w:val="18"/>
              </w:rPr>
            </w:pPr>
            <w:r w:rsidRPr="00DF5068">
              <w:rPr>
                <w:rStyle w:val="Strong"/>
                <w:rFonts w:ascii="Garamond" w:eastAsiaTheme="minorHAnsi" w:hAnsi="Garamond" w:cstheme="minorBidi"/>
                <w:bCs w:val="0"/>
                <w:sz w:val="18"/>
                <w:szCs w:val="18"/>
              </w:rPr>
              <w:t>Always</w:t>
            </w:r>
          </w:p>
        </w:tc>
      </w:tr>
      <w:tr w:rsidR="00744E70" w:rsidRPr="00DF5068" w14:paraId="580803B7" w14:textId="77777777" w:rsidTr="00744E70">
        <w:trPr>
          <w:trHeight w:val="2783"/>
        </w:trPr>
        <w:tc>
          <w:tcPr>
            <w:tcW w:w="8293" w:type="dxa"/>
            <w:tcBorders>
              <w:top w:val="nil"/>
            </w:tcBorders>
          </w:tcPr>
          <w:p w14:paraId="009076A4" w14:textId="393F7030" w:rsidR="00744E70" w:rsidRPr="00DF5068" w:rsidRDefault="00744E70" w:rsidP="00972DA0">
            <w:pPr>
              <w:spacing w:before="120"/>
              <w:rPr>
                <w:rFonts w:ascii="Garamond" w:hAnsi="Garamond"/>
                <w:sz w:val="18"/>
                <w:szCs w:val="18"/>
              </w:rPr>
            </w:pPr>
            <w:r w:rsidRPr="00DF5068">
              <w:rPr>
                <w:rFonts w:ascii="Garamond" w:hAnsi="Garamond"/>
                <w:sz w:val="18"/>
                <w:szCs w:val="18"/>
              </w:rPr>
              <w:t>a.</w:t>
            </w:r>
            <w:r w:rsidR="00C12D04">
              <w:rPr>
                <w:rFonts w:ascii="Garamond" w:hAnsi="Garamond"/>
                <w:sz w:val="18"/>
                <w:szCs w:val="18"/>
              </w:rPr>
              <w:t xml:space="preserve"> </w:t>
            </w:r>
            <w:r w:rsidRPr="00DF5068">
              <w:rPr>
                <w:rFonts w:ascii="Garamond" w:hAnsi="Garamond"/>
                <w:sz w:val="18"/>
                <w:szCs w:val="18"/>
              </w:rPr>
              <w:t>All students have access to honors, advanced, and AP courses.</w:t>
            </w:r>
          </w:p>
          <w:p w14:paraId="41241ED6" w14:textId="43DF4032" w:rsidR="00744E70" w:rsidRPr="00DF5068" w:rsidRDefault="00744E70" w:rsidP="00972DA0">
            <w:pPr>
              <w:spacing w:before="120"/>
              <w:rPr>
                <w:rFonts w:ascii="Garamond" w:hAnsi="Garamond"/>
                <w:sz w:val="18"/>
                <w:szCs w:val="18"/>
              </w:rPr>
            </w:pPr>
            <w:r w:rsidRPr="00DF5068">
              <w:rPr>
                <w:rFonts w:ascii="Garamond" w:hAnsi="Garamond"/>
                <w:sz w:val="18"/>
                <w:szCs w:val="18"/>
              </w:rPr>
              <w:t>b.</w:t>
            </w:r>
            <w:r w:rsidR="00C12D04">
              <w:rPr>
                <w:rFonts w:ascii="Garamond" w:hAnsi="Garamond"/>
                <w:sz w:val="18"/>
                <w:szCs w:val="18"/>
              </w:rPr>
              <w:t xml:space="preserve"> </w:t>
            </w:r>
            <w:r w:rsidRPr="00DF5068">
              <w:rPr>
                <w:rFonts w:ascii="Garamond" w:hAnsi="Garamond"/>
                <w:sz w:val="18"/>
                <w:szCs w:val="18"/>
              </w:rPr>
              <w:t>Students at all levels of prior performance are challenged with rigorous curriculum.</w:t>
            </w:r>
          </w:p>
          <w:p w14:paraId="21BFC67F" w14:textId="5596B2AD" w:rsidR="00744E70" w:rsidRPr="00DF5068" w:rsidRDefault="00744E70" w:rsidP="00972DA0">
            <w:pPr>
              <w:spacing w:before="120"/>
              <w:rPr>
                <w:rFonts w:ascii="Garamond" w:hAnsi="Garamond"/>
                <w:sz w:val="18"/>
                <w:szCs w:val="18"/>
              </w:rPr>
            </w:pPr>
            <w:r w:rsidRPr="00DF5068">
              <w:rPr>
                <w:rFonts w:ascii="Garamond" w:hAnsi="Garamond"/>
                <w:sz w:val="18"/>
                <w:szCs w:val="18"/>
              </w:rPr>
              <w:t>c.</w:t>
            </w:r>
            <w:r w:rsidR="00C12D04">
              <w:rPr>
                <w:rFonts w:ascii="Garamond" w:hAnsi="Garamond"/>
                <w:sz w:val="18"/>
                <w:szCs w:val="18"/>
              </w:rPr>
              <w:t xml:space="preserve"> </w:t>
            </w:r>
            <w:r w:rsidRPr="00DF5068">
              <w:rPr>
                <w:rFonts w:ascii="Garamond" w:hAnsi="Garamond"/>
                <w:sz w:val="18"/>
                <w:szCs w:val="18"/>
              </w:rPr>
              <w:t>English language learners are engaged in challenging and mainstream curricula.</w:t>
            </w:r>
          </w:p>
          <w:p w14:paraId="552EB167" w14:textId="7FD519A5" w:rsidR="00744E70" w:rsidRPr="00DF5068" w:rsidRDefault="00744E70" w:rsidP="00972DA0">
            <w:pPr>
              <w:spacing w:before="120"/>
              <w:rPr>
                <w:rFonts w:ascii="Garamond" w:hAnsi="Garamond"/>
                <w:sz w:val="18"/>
                <w:szCs w:val="18"/>
              </w:rPr>
            </w:pPr>
            <w:r w:rsidRPr="00DF5068">
              <w:rPr>
                <w:rFonts w:ascii="Garamond" w:hAnsi="Garamond"/>
                <w:sz w:val="18"/>
                <w:szCs w:val="18"/>
              </w:rPr>
              <w:t>d.</w:t>
            </w:r>
            <w:r w:rsidR="00C12D04">
              <w:rPr>
                <w:rFonts w:ascii="Garamond" w:hAnsi="Garamond"/>
                <w:sz w:val="18"/>
                <w:szCs w:val="18"/>
              </w:rPr>
              <w:t xml:space="preserve"> </w:t>
            </w:r>
            <w:r w:rsidRPr="00DF5068">
              <w:rPr>
                <w:rFonts w:ascii="Garamond" w:hAnsi="Garamond"/>
                <w:sz w:val="18"/>
                <w:szCs w:val="18"/>
              </w:rPr>
              <w:t>Flexible grouping structures (as opposed to “ability” grouping) are used in classrooms.</w:t>
            </w:r>
          </w:p>
          <w:p w14:paraId="7B58B041" w14:textId="77777777" w:rsidR="00744E70" w:rsidRPr="00DF5068" w:rsidRDefault="00744E70" w:rsidP="00972DA0">
            <w:pPr>
              <w:spacing w:before="120"/>
              <w:rPr>
                <w:rFonts w:ascii="Garamond" w:hAnsi="Garamond"/>
                <w:sz w:val="18"/>
                <w:szCs w:val="18"/>
              </w:rPr>
            </w:pPr>
            <w:r w:rsidRPr="00DF5068">
              <w:rPr>
                <w:rFonts w:ascii="Garamond" w:hAnsi="Garamond"/>
                <w:sz w:val="18"/>
                <w:szCs w:val="18"/>
              </w:rPr>
              <w:t>e. “Ability” grouping based on prior achievement is used sparingly and for a specific purpose.</w:t>
            </w:r>
          </w:p>
          <w:p w14:paraId="146EA6C6" w14:textId="68FABDD7" w:rsidR="00744E70" w:rsidRPr="00DF5068" w:rsidRDefault="00744E70" w:rsidP="00972DA0">
            <w:pPr>
              <w:spacing w:before="120"/>
              <w:rPr>
                <w:rFonts w:ascii="Garamond" w:hAnsi="Garamond"/>
                <w:sz w:val="18"/>
                <w:szCs w:val="18"/>
              </w:rPr>
            </w:pPr>
            <w:proofErr w:type="gramStart"/>
            <w:r w:rsidRPr="00DF5068">
              <w:rPr>
                <w:rFonts w:ascii="Garamond" w:hAnsi="Garamond"/>
                <w:sz w:val="18"/>
                <w:szCs w:val="18"/>
              </w:rPr>
              <w:t>f.</w:t>
            </w:r>
            <w:r w:rsidR="00C12D04">
              <w:rPr>
                <w:rFonts w:ascii="Garamond" w:hAnsi="Garamond"/>
                <w:sz w:val="18"/>
                <w:szCs w:val="18"/>
              </w:rPr>
              <w:t xml:space="preserve"> </w:t>
            </w:r>
            <w:r w:rsidRPr="00DF5068">
              <w:rPr>
                <w:rFonts w:ascii="Garamond" w:hAnsi="Garamond"/>
                <w:sz w:val="18"/>
                <w:szCs w:val="18"/>
              </w:rPr>
              <w:t>Struggling students are taught by experienced and qualified teachers</w:t>
            </w:r>
            <w:proofErr w:type="gramEnd"/>
            <w:r w:rsidRPr="00DF5068">
              <w:rPr>
                <w:rFonts w:ascii="Garamond" w:hAnsi="Garamond"/>
                <w:sz w:val="18"/>
                <w:szCs w:val="18"/>
              </w:rPr>
              <w:t>.</w:t>
            </w:r>
          </w:p>
          <w:p w14:paraId="7400C8D4" w14:textId="169503B2" w:rsidR="00744E70" w:rsidRPr="00DF5068" w:rsidRDefault="00744E70" w:rsidP="00972DA0">
            <w:pPr>
              <w:spacing w:before="120"/>
              <w:rPr>
                <w:rFonts w:ascii="Garamond" w:hAnsi="Garamond"/>
                <w:sz w:val="18"/>
                <w:szCs w:val="18"/>
              </w:rPr>
            </w:pPr>
            <w:r w:rsidRPr="00DF5068">
              <w:rPr>
                <w:rFonts w:ascii="Garamond" w:hAnsi="Garamond"/>
                <w:sz w:val="18"/>
                <w:szCs w:val="18"/>
              </w:rPr>
              <w:t>g.</w:t>
            </w:r>
            <w:r w:rsidR="00C12D04">
              <w:rPr>
                <w:rFonts w:ascii="Garamond" w:hAnsi="Garamond"/>
                <w:sz w:val="18"/>
                <w:szCs w:val="18"/>
              </w:rPr>
              <w:t xml:space="preserve"> </w:t>
            </w:r>
            <w:r w:rsidRPr="00DF5068">
              <w:rPr>
                <w:rFonts w:ascii="Garamond" w:hAnsi="Garamond"/>
                <w:sz w:val="18"/>
                <w:szCs w:val="18"/>
              </w:rPr>
              <w:t>Programmatic resources are distributed equitably to meet the needs of struggling students.</w:t>
            </w:r>
            <w:r w:rsidR="00C12D04">
              <w:rPr>
                <w:rFonts w:ascii="Garamond" w:hAnsi="Garamond"/>
                <w:sz w:val="18"/>
                <w:szCs w:val="18"/>
              </w:rPr>
              <w:t xml:space="preserve"> </w:t>
            </w:r>
          </w:p>
          <w:p w14:paraId="5D25511E" w14:textId="4B1E7A07" w:rsidR="00744E70" w:rsidRPr="00DF5068" w:rsidRDefault="00744E70" w:rsidP="00972DA0">
            <w:pPr>
              <w:spacing w:before="120"/>
              <w:rPr>
                <w:rFonts w:ascii="Garamond" w:hAnsi="Garamond"/>
                <w:sz w:val="18"/>
                <w:szCs w:val="18"/>
              </w:rPr>
            </w:pPr>
            <w:r w:rsidRPr="00DF5068">
              <w:rPr>
                <w:rFonts w:ascii="Garamond" w:hAnsi="Garamond"/>
                <w:sz w:val="18"/>
                <w:szCs w:val="18"/>
              </w:rPr>
              <w:t>h.</w:t>
            </w:r>
            <w:r w:rsidR="00C12D04">
              <w:rPr>
                <w:rFonts w:ascii="Garamond" w:hAnsi="Garamond"/>
                <w:sz w:val="18"/>
                <w:szCs w:val="18"/>
              </w:rPr>
              <w:t xml:space="preserve"> </w:t>
            </w:r>
            <w:r w:rsidRPr="00DF5068">
              <w:rPr>
                <w:rFonts w:ascii="Garamond" w:hAnsi="Garamond"/>
                <w:sz w:val="18"/>
                <w:szCs w:val="18"/>
              </w:rPr>
              <w:t>The school leader asserts and regularly reinforces the importance of ensuring that all students achieve at high levels.</w:t>
            </w:r>
          </w:p>
        </w:tc>
        <w:tc>
          <w:tcPr>
            <w:tcW w:w="410" w:type="dxa"/>
            <w:tcBorders>
              <w:right w:val="outset" w:sz="6" w:space="0" w:color="auto"/>
            </w:tcBorders>
          </w:tcPr>
          <w:p w14:paraId="7BA5DF82" w14:textId="77777777" w:rsidR="00744E70" w:rsidRPr="00DF5068" w:rsidRDefault="00744E70" w:rsidP="00972DA0">
            <w:pPr>
              <w:spacing w:before="120"/>
              <w:rPr>
                <w:rFonts w:ascii="Garamond" w:hAnsi="Garamond"/>
                <w:sz w:val="18"/>
                <w:szCs w:val="18"/>
              </w:rPr>
            </w:pPr>
          </w:p>
        </w:tc>
        <w:tc>
          <w:tcPr>
            <w:tcW w:w="405" w:type="dxa"/>
            <w:tcBorders>
              <w:left w:val="outset" w:sz="6" w:space="0" w:color="auto"/>
              <w:right w:val="outset" w:sz="6" w:space="0" w:color="auto"/>
            </w:tcBorders>
          </w:tcPr>
          <w:p w14:paraId="257C88D9" w14:textId="77777777" w:rsidR="00744E70" w:rsidRPr="00DF5068" w:rsidRDefault="00744E70" w:rsidP="00972DA0">
            <w:pPr>
              <w:spacing w:before="120"/>
              <w:rPr>
                <w:rFonts w:ascii="Garamond" w:hAnsi="Garamond"/>
                <w:sz w:val="18"/>
                <w:szCs w:val="18"/>
              </w:rPr>
            </w:pPr>
          </w:p>
        </w:tc>
        <w:tc>
          <w:tcPr>
            <w:tcW w:w="410" w:type="dxa"/>
            <w:tcBorders>
              <w:left w:val="outset" w:sz="6" w:space="0" w:color="auto"/>
            </w:tcBorders>
          </w:tcPr>
          <w:p w14:paraId="359AA1CF" w14:textId="77777777" w:rsidR="00744E70" w:rsidRPr="00DF5068" w:rsidRDefault="00744E70" w:rsidP="00972DA0">
            <w:pPr>
              <w:spacing w:before="120"/>
              <w:rPr>
                <w:rFonts w:ascii="Garamond" w:hAnsi="Garamond"/>
                <w:sz w:val="18"/>
                <w:szCs w:val="18"/>
              </w:rPr>
            </w:pPr>
          </w:p>
        </w:tc>
        <w:tc>
          <w:tcPr>
            <w:tcW w:w="400" w:type="dxa"/>
            <w:tcBorders>
              <w:left w:val="outset" w:sz="6" w:space="0" w:color="auto"/>
            </w:tcBorders>
          </w:tcPr>
          <w:p w14:paraId="083E45CA" w14:textId="77777777" w:rsidR="00744E70" w:rsidRPr="00DF5068" w:rsidRDefault="00744E70" w:rsidP="00972DA0">
            <w:pPr>
              <w:spacing w:before="120"/>
              <w:rPr>
                <w:rFonts w:ascii="Garamond" w:hAnsi="Garamond"/>
                <w:sz w:val="18"/>
                <w:szCs w:val="18"/>
              </w:rPr>
            </w:pPr>
          </w:p>
        </w:tc>
      </w:tr>
    </w:tbl>
    <w:p w14:paraId="46835933" w14:textId="77777777" w:rsidR="00D634FE" w:rsidRPr="008E3FE6" w:rsidRDefault="00D634FE" w:rsidP="00744E70">
      <w:pPr>
        <w:pStyle w:val="NormalWeb"/>
        <w:spacing w:before="120" w:beforeAutospacing="0" w:after="240" w:afterAutospacing="0"/>
        <w:textAlignment w:val="baseline"/>
        <w:rPr>
          <w:b/>
          <w:bCs/>
          <w:bdr w:val="none" w:sz="0" w:space="0" w:color="auto" w:frame="1"/>
        </w:rPr>
      </w:pPr>
    </w:p>
    <w:tbl>
      <w:tblPr>
        <w:tblStyle w:val="TableGrid"/>
        <w:tblW w:w="9918" w:type="dxa"/>
        <w:tblLayout w:type="fixed"/>
        <w:tblLook w:val="00A0" w:firstRow="1" w:lastRow="0" w:firstColumn="1" w:lastColumn="0" w:noHBand="0" w:noVBand="0"/>
      </w:tblPr>
      <w:tblGrid>
        <w:gridCol w:w="8118"/>
        <w:gridCol w:w="450"/>
        <w:gridCol w:w="450"/>
        <w:gridCol w:w="450"/>
        <w:gridCol w:w="450"/>
      </w:tblGrid>
      <w:tr w:rsidR="004645C2" w:rsidRPr="00EF32D1" w14:paraId="555D9627" w14:textId="77777777" w:rsidTr="00CA0069">
        <w:trPr>
          <w:cantSplit/>
          <w:trHeight w:val="854"/>
        </w:trPr>
        <w:tc>
          <w:tcPr>
            <w:tcW w:w="8118" w:type="dxa"/>
            <w:tcBorders>
              <w:top w:val="double" w:sz="4" w:space="0" w:color="auto"/>
            </w:tcBorders>
          </w:tcPr>
          <w:p w14:paraId="45678E78" w14:textId="2715DA87" w:rsidR="004645C2" w:rsidRPr="0074100A" w:rsidRDefault="00744E70" w:rsidP="00744E70">
            <w:pPr>
              <w:pStyle w:val="NormalWeb"/>
              <w:spacing w:before="120" w:beforeAutospacing="0" w:after="120" w:afterAutospacing="0"/>
              <w:textAlignment w:val="baseline"/>
              <w:rPr>
                <w:sz w:val="22"/>
              </w:rPr>
            </w:pPr>
            <w:r w:rsidRPr="0074100A">
              <w:rPr>
                <w:rStyle w:val="Strong"/>
                <w:rFonts w:ascii="Garamond" w:hAnsi="Garamond"/>
                <w:b w:val="0"/>
                <w:i/>
                <w:iCs/>
                <w:bdr w:val="none" w:sz="0" w:space="0" w:color="auto" w:frame="1"/>
              </w:rPr>
              <w:t>4. There are well understood processes in place to fairly adjudicate school rules, identify perceived inequities and interpersonal conflict, and ensure that disciplinary policies and actions remove students from learning opportunities only as a last resort.</w:t>
            </w:r>
            <w:r>
              <w:rPr>
                <w:rFonts w:ascii="Garamond" w:hAnsi="Garamond"/>
                <w:b/>
                <w:sz w:val="22"/>
                <w:szCs w:val="22"/>
              </w:rPr>
              <w:t xml:space="preserve"> </w:t>
            </w:r>
          </w:p>
        </w:tc>
        <w:tc>
          <w:tcPr>
            <w:tcW w:w="450" w:type="dxa"/>
            <w:tcBorders>
              <w:top w:val="double" w:sz="4" w:space="0" w:color="auto"/>
            </w:tcBorders>
            <w:textDirection w:val="tbRl"/>
          </w:tcPr>
          <w:p w14:paraId="30D17B78" w14:textId="77777777" w:rsidR="004645C2" w:rsidRPr="00DF5068" w:rsidRDefault="004645C2" w:rsidP="008E3FE6">
            <w:pPr>
              <w:pStyle w:val="NormalWeb"/>
              <w:spacing w:before="0" w:beforeAutospacing="0" w:after="0" w:afterAutospacing="0"/>
              <w:ind w:left="113" w:right="113"/>
              <w:textAlignment w:val="baseline"/>
              <w:rPr>
                <w:rFonts w:ascii="Garamond" w:hAnsi="Garamond"/>
                <w:b/>
                <w:sz w:val="18"/>
              </w:rPr>
            </w:pPr>
            <w:r w:rsidRPr="00CA0069">
              <w:rPr>
                <w:rFonts w:ascii="Garamond" w:eastAsiaTheme="minorHAnsi" w:hAnsi="Garamond"/>
                <w:b/>
                <w:sz w:val="18"/>
              </w:rPr>
              <w:t>Never</w:t>
            </w:r>
          </w:p>
        </w:tc>
        <w:tc>
          <w:tcPr>
            <w:tcW w:w="450" w:type="dxa"/>
            <w:tcBorders>
              <w:top w:val="double" w:sz="4" w:space="0" w:color="auto"/>
            </w:tcBorders>
            <w:textDirection w:val="tbRl"/>
          </w:tcPr>
          <w:p w14:paraId="6F7A7751" w14:textId="77777777" w:rsidR="004645C2" w:rsidRPr="00DF5068" w:rsidRDefault="004645C2" w:rsidP="008E3FE6">
            <w:pPr>
              <w:pStyle w:val="NormalWeb"/>
              <w:spacing w:before="0" w:beforeAutospacing="0" w:after="0" w:afterAutospacing="0"/>
              <w:ind w:left="113" w:right="113"/>
              <w:textAlignment w:val="baseline"/>
              <w:rPr>
                <w:rFonts w:ascii="Garamond" w:hAnsi="Garamond"/>
                <w:b/>
                <w:sz w:val="18"/>
              </w:rPr>
            </w:pPr>
            <w:r w:rsidRPr="00CA0069">
              <w:rPr>
                <w:rFonts w:ascii="Garamond" w:eastAsiaTheme="minorHAnsi" w:hAnsi="Garamond"/>
                <w:b/>
                <w:sz w:val="18"/>
              </w:rPr>
              <w:t>Rarely</w:t>
            </w:r>
          </w:p>
        </w:tc>
        <w:tc>
          <w:tcPr>
            <w:tcW w:w="450" w:type="dxa"/>
            <w:tcBorders>
              <w:top w:val="double" w:sz="4" w:space="0" w:color="auto"/>
            </w:tcBorders>
            <w:textDirection w:val="tbRl"/>
          </w:tcPr>
          <w:p w14:paraId="48405EA1" w14:textId="77777777" w:rsidR="004645C2" w:rsidRPr="00DF5068" w:rsidRDefault="004645C2" w:rsidP="008E3FE6">
            <w:pPr>
              <w:pStyle w:val="NormalWeb"/>
              <w:spacing w:before="0" w:beforeAutospacing="0" w:after="0" w:afterAutospacing="0"/>
              <w:ind w:left="113" w:right="113"/>
              <w:textAlignment w:val="baseline"/>
              <w:rPr>
                <w:rFonts w:ascii="Garamond" w:hAnsi="Garamond"/>
                <w:b/>
                <w:sz w:val="18"/>
              </w:rPr>
            </w:pPr>
            <w:r w:rsidRPr="00CA0069">
              <w:rPr>
                <w:rFonts w:ascii="Garamond" w:eastAsiaTheme="minorHAnsi" w:hAnsi="Garamond"/>
                <w:b/>
                <w:sz w:val="18"/>
              </w:rPr>
              <w:t>Often</w:t>
            </w:r>
          </w:p>
        </w:tc>
        <w:tc>
          <w:tcPr>
            <w:tcW w:w="450" w:type="dxa"/>
            <w:tcBorders>
              <w:top w:val="double" w:sz="4" w:space="0" w:color="auto"/>
            </w:tcBorders>
            <w:textDirection w:val="tbRl"/>
          </w:tcPr>
          <w:p w14:paraId="687B183C" w14:textId="77777777" w:rsidR="004645C2" w:rsidRPr="00DF5068" w:rsidRDefault="004645C2" w:rsidP="008E3FE6">
            <w:pPr>
              <w:pStyle w:val="NormalWeb"/>
              <w:spacing w:before="0" w:beforeAutospacing="0" w:after="0" w:afterAutospacing="0"/>
              <w:ind w:left="113" w:right="113"/>
              <w:textAlignment w:val="baseline"/>
              <w:rPr>
                <w:rFonts w:ascii="Garamond" w:hAnsi="Garamond"/>
                <w:b/>
                <w:sz w:val="18"/>
              </w:rPr>
            </w:pPr>
            <w:r w:rsidRPr="00CA0069">
              <w:rPr>
                <w:rFonts w:ascii="Garamond" w:eastAsiaTheme="minorHAnsi" w:hAnsi="Garamond"/>
                <w:b/>
                <w:sz w:val="18"/>
              </w:rPr>
              <w:t>Always</w:t>
            </w:r>
          </w:p>
        </w:tc>
      </w:tr>
      <w:tr w:rsidR="008E3FE6" w:rsidRPr="00DF5068" w14:paraId="2978A792" w14:textId="77777777" w:rsidTr="00744E70">
        <w:trPr>
          <w:cantSplit/>
          <w:trHeight w:val="1286"/>
        </w:trPr>
        <w:tc>
          <w:tcPr>
            <w:tcW w:w="8118" w:type="dxa"/>
            <w:tcBorders>
              <w:bottom w:val="double" w:sz="4" w:space="0" w:color="auto"/>
            </w:tcBorders>
          </w:tcPr>
          <w:p w14:paraId="37EB9C45" w14:textId="7F886210" w:rsidR="00890220" w:rsidRPr="00DF5068" w:rsidRDefault="00890220" w:rsidP="0074100A">
            <w:pPr>
              <w:spacing w:before="120"/>
              <w:rPr>
                <w:rFonts w:ascii="Garamond" w:hAnsi="Garamond"/>
                <w:sz w:val="18"/>
                <w:szCs w:val="18"/>
              </w:rPr>
            </w:pPr>
            <w:r w:rsidRPr="00DF5068">
              <w:rPr>
                <w:rFonts w:ascii="Garamond" w:hAnsi="Garamond"/>
                <w:sz w:val="18"/>
                <w:szCs w:val="18"/>
              </w:rPr>
              <w:t>a.</w:t>
            </w:r>
            <w:r w:rsidR="00C12D04">
              <w:rPr>
                <w:rFonts w:ascii="Garamond" w:hAnsi="Garamond"/>
                <w:sz w:val="18"/>
                <w:szCs w:val="18"/>
              </w:rPr>
              <w:t xml:space="preserve"> </w:t>
            </w:r>
            <w:r w:rsidRPr="00DF5068">
              <w:rPr>
                <w:rFonts w:ascii="Garamond" w:hAnsi="Garamond"/>
                <w:sz w:val="18"/>
                <w:szCs w:val="18"/>
              </w:rPr>
              <w:t>Fair and transparent processes exist for dealing with perceived inequalities and interpersonal conflict.</w:t>
            </w:r>
          </w:p>
          <w:p w14:paraId="64D6E30C" w14:textId="2AED578B" w:rsidR="00A2681F" w:rsidRPr="00DF5068" w:rsidRDefault="00890220" w:rsidP="0074100A">
            <w:pPr>
              <w:spacing w:before="120"/>
              <w:rPr>
                <w:rFonts w:ascii="Garamond" w:hAnsi="Garamond"/>
                <w:sz w:val="18"/>
                <w:szCs w:val="18"/>
              </w:rPr>
            </w:pPr>
            <w:r w:rsidRPr="00DF5068">
              <w:rPr>
                <w:rFonts w:ascii="Garamond" w:hAnsi="Garamond"/>
                <w:sz w:val="18"/>
                <w:szCs w:val="18"/>
              </w:rPr>
              <w:t>b.</w:t>
            </w:r>
            <w:r w:rsidR="00C12D04">
              <w:rPr>
                <w:rFonts w:ascii="Garamond" w:hAnsi="Garamond"/>
                <w:sz w:val="18"/>
                <w:szCs w:val="18"/>
              </w:rPr>
              <w:t xml:space="preserve"> </w:t>
            </w:r>
            <w:r w:rsidRPr="00DF5068">
              <w:rPr>
                <w:rFonts w:ascii="Garamond" w:hAnsi="Garamond"/>
                <w:sz w:val="18"/>
                <w:szCs w:val="18"/>
              </w:rPr>
              <w:t>Disciplinary policies remove students from the classroom to the least extent possible.</w:t>
            </w:r>
          </w:p>
          <w:p w14:paraId="22D1375A" w14:textId="4BD56464" w:rsidR="0074100A" w:rsidRPr="00DF5068" w:rsidRDefault="00890220" w:rsidP="0074100A">
            <w:pPr>
              <w:spacing w:before="120"/>
              <w:rPr>
                <w:rFonts w:ascii="Garamond" w:hAnsi="Garamond"/>
                <w:sz w:val="18"/>
                <w:szCs w:val="18"/>
              </w:rPr>
            </w:pPr>
            <w:r w:rsidRPr="00DF5068">
              <w:rPr>
                <w:rFonts w:ascii="Garamond" w:hAnsi="Garamond"/>
                <w:sz w:val="18"/>
                <w:szCs w:val="18"/>
              </w:rPr>
              <w:t>c.</w:t>
            </w:r>
            <w:r w:rsidR="00C12D04">
              <w:rPr>
                <w:rFonts w:ascii="Garamond" w:hAnsi="Garamond"/>
                <w:sz w:val="18"/>
                <w:szCs w:val="18"/>
              </w:rPr>
              <w:t xml:space="preserve"> </w:t>
            </w:r>
            <w:r w:rsidRPr="00DF5068">
              <w:rPr>
                <w:rFonts w:ascii="Garamond" w:hAnsi="Garamond"/>
                <w:sz w:val="18"/>
                <w:szCs w:val="18"/>
              </w:rPr>
              <w:t>The school has well publicized explicit and coherent policies that seek to ensure that all students and school staff do not experience discrimination based on ethnicity, race, language or social class.</w:t>
            </w:r>
          </w:p>
        </w:tc>
        <w:tc>
          <w:tcPr>
            <w:tcW w:w="450" w:type="dxa"/>
            <w:tcBorders>
              <w:bottom w:val="double" w:sz="4" w:space="0" w:color="auto"/>
            </w:tcBorders>
            <w:textDirection w:val="tbRl"/>
          </w:tcPr>
          <w:p w14:paraId="4F453210" w14:textId="77777777" w:rsidR="00890220" w:rsidRPr="00DF5068" w:rsidRDefault="00890220" w:rsidP="008E3FE6">
            <w:pPr>
              <w:spacing w:before="120"/>
              <w:ind w:left="113" w:right="113"/>
              <w:rPr>
                <w:b/>
                <w:bCs/>
                <w:sz w:val="18"/>
                <w:szCs w:val="18"/>
              </w:rPr>
            </w:pPr>
          </w:p>
        </w:tc>
        <w:tc>
          <w:tcPr>
            <w:tcW w:w="450" w:type="dxa"/>
            <w:tcBorders>
              <w:bottom w:val="double" w:sz="4" w:space="0" w:color="auto"/>
            </w:tcBorders>
            <w:textDirection w:val="tbRl"/>
          </w:tcPr>
          <w:p w14:paraId="2C9E7CC2" w14:textId="77777777" w:rsidR="00890220" w:rsidRPr="00DF5068" w:rsidRDefault="00890220" w:rsidP="008E3FE6">
            <w:pPr>
              <w:spacing w:before="120"/>
              <w:ind w:left="113" w:right="113"/>
              <w:rPr>
                <w:b/>
                <w:bCs/>
                <w:sz w:val="18"/>
                <w:szCs w:val="18"/>
              </w:rPr>
            </w:pPr>
          </w:p>
        </w:tc>
        <w:tc>
          <w:tcPr>
            <w:tcW w:w="450" w:type="dxa"/>
            <w:tcBorders>
              <w:bottom w:val="double" w:sz="4" w:space="0" w:color="auto"/>
            </w:tcBorders>
            <w:textDirection w:val="tbRl"/>
          </w:tcPr>
          <w:p w14:paraId="5724FC5C" w14:textId="77777777" w:rsidR="00890220" w:rsidRPr="00DF5068" w:rsidRDefault="00890220" w:rsidP="008E3FE6">
            <w:pPr>
              <w:spacing w:before="120"/>
              <w:ind w:left="113" w:right="113"/>
              <w:rPr>
                <w:b/>
                <w:bCs/>
                <w:sz w:val="18"/>
                <w:szCs w:val="18"/>
              </w:rPr>
            </w:pPr>
          </w:p>
        </w:tc>
        <w:tc>
          <w:tcPr>
            <w:tcW w:w="450" w:type="dxa"/>
            <w:tcBorders>
              <w:bottom w:val="double" w:sz="4" w:space="0" w:color="auto"/>
            </w:tcBorders>
            <w:textDirection w:val="tbRl"/>
          </w:tcPr>
          <w:p w14:paraId="40F2461D" w14:textId="77777777" w:rsidR="00890220" w:rsidRPr="00DF5068" w:rsidRDefault="00890220" w:rsidP="008E3FE6">
            <w:pPr>
              <w:spacing w:before="120"/>
              <w:ind w:left="113" w:right="113"/>
              <w:rPr>
                <w:b/>
                <w:bCs/>
                <w:sz w:val="18"/>
                <w:szCs w:val="18"/>
              </w:rPr>
            </w:pPr>
          </w:p>
        </w:tc>
      </w:tr>
      <w:tr w:rsidR="00744E70" w:rsidRPr="0074100A" w14:paraId="3490C073" w14:textId="77777777" w:rsidTr="00744E70">
        <w:trPr>
          <w:cantSplit/>
          <w:trHeight w:val="809"/>
        </w:trPr>
        <w:tc>
          <w:tcPr>
            <w:tcW w:w="8118" w:type="dxa"/>
            <w:tcBorders>
              <w:top w:val="double" w:sz="4" w:space="0" w:color="auto"/>
              <w:left w:val="single" w:sz="4" w:space="0" w:color="auto"/>
            </w:tcBorders>
          </w:tcPr>
          <w:p w14:paraId="14C14822" w14:textId="458D59BA" w:rsidR="00744E70" w:rsidRPr="0074100A" w:rsidRDefault="00744E70" w:rsidP="00744E70">
            <w:pPr>
              <w:pStyle w:val="NormalWeb"/>
              <w:spacing w:before="120" w:beforeAutospacing="0" w:after="120" w:afterAutospacing="0"/>
              <w:textAlignment w:val="baseline"/>
              <w:rPr>
                <w:bCs/>
                <w:sz w:val="22"/>
                <w:szCs w:val="22"/>
              </w:rPr>
            </w:pPr>
            <w:r w:rsidRPr="0074100A">
              <w:rPr>
                <w:rStyle w:val="Strong"/>
                <w:rFonts w:ascii="Garamond" w:hAnsi="Garamond"/>
                <w:b w:val="0"/>
                <w:i/>
                <w:iCs/>
                <w:bdr w:val="none" w:sz="0" w:space="0" w:color="auto" w:frame="1"/>
              </w:rPr>
              <w:t>5.</w:t>
            </w:r>
            <w:r w:rsidR="00C12D04">
              <w:rPr>
                <w:rStyle w:val="Strong"/>
                <w:rFonts w:ascii="Garamond" w:hAnsi="Garamond"/>
                <w:b w:val="0"/>
                <w:i/>
                <w:iCs/>
                <w:bdr w:val="none" w:sz="0" w:space="0" w:color="auto" w:frame="1"/>
              </w:rPr>
              <w:t xml:space="preserve"> </w:t>
            </w:r>
            <w:r w:rsidRPr="0074100A">
              <w:rPr>
                <w:rStyle w:val="Strong"/>
                <w:rFonts w:ascii="Garamond" w:hAnsi="Garamond"/>
                <w:b w:val="0"/>
                <w:i/>
                <w:iCs/>
                <w:bdr w:val="none" w:sz="0" w:space="0" w:color="auto" w:frame="1"/>
              </w:rPr>
              <w:t>Family and community engagement strategies are well developed and give particular attention to engaging culturally and linguistically diverse families.</w:t>
            </w:r>
          </w:p>
        </w:tc>
        <w:tc>
          <w:tcPr>
            <w:tcW w:w="450" w:type="dxa"/>
            <w:tcBorders>
              <w:top w:val="double" w:sz="4" w:space="0" w:color="auto"/>
            </w:tcBorders>
            <w:textDirection w:val="tbRl"/>
          </w:tcPr>
          <w:p w14:paraId="55F90DC0" w14:textId="77777777" w:rsidR="00744E70" w:rsidRPr="00DF5068" w:rsidRDefault="00744E70" w:rsidP="00972DA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Never</w:t>
            </w:r>
          </w:p>
        </w:tc>
        <w:tc>
          <w:tcPr>
            <w:tcW w:w="450" w:type="dxa"/>
            <w:tcBorders>
              <w:top w:val="double" w:sz="4" w:space="0" w:color="auto"/>
            </w:tcBorders>
            <w:textDirection w:val="tbRl"/>
          </w:tcPr>
          <w:p w14:paraId="4E9170F1" w14:textId="77777777" w:rsidR="00744E70" w:rsidRPr="00DF5068" w:rsidRDefault="00744E70" w:rsidP="00972DA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Rarely</w:t>
            </w:r>
          </w:p>
        </w:tc>
        <w:tc>
          <w:tcPr>
            <w:tcW w:w="450" w:type="dxa"/>
            <w:tcBorders>
              <w:top w:val="double" w:sz="4" w:space="0" w:color="auto"/>
            </w:tcBorders>
            <w:textDirection w:val="tbRl"/>
          </w:tcPr>
          <w:p w14:paraId="3CA6A07F" w14:textId="77777777" w:rsidR="00744E70" w:rsidRPr="00DF5068" w:rsidRDefault="00744E70" w:rsidP="00972DA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Often</w:t>
            </w:r>
          </w:p>
        </w:tc>
        <w:tc>
          <w:tcPr>
            <w:tcW w:w="450" w:type="dxa"/>
            <w:tcBorders>
              <w:top w:val="double" w:sz="4" w:space="0" w:color="auto"/>
            </w:tcBorders>
            <w:textDirection w:val="tbRl"/>
          </w:tcPr>
          <w:p w14:paraId="5F6804E5" w14:textId="77777777" w:rsidR="00744E70" w:rsidRPr="00DF5068" w:rsidRDefault="00744E70" w:rsidP="00972DA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Always</w:t>
            </w:r>
          </w:p>
        </w:tc>
      </w:tr>
      <w:tr w:rsidR="00890220" w:rsidRPr="00EF32D1" w14:paraId="57A4E704" w14:textId="77777777" w:rsidTr="00CA0069">
        <w:trPr>
          <w:trHeight w:val="2240"/>
        </w:trPr>
        <w:tc>
          <w:tcPr>
            <w:tcW w:w="8118" w:type="dxa"/>
            <w:tcBorders>
              <w:bottom w:val="double" w:sz="4" w:space="0" w:color="auto"/>
            </w:tcBorders>
          </w:tcPr>
          <w:p w14:paraId="3033CDE6" w14:textId="61D42667" w:rsidR="00744E70" w:rsidRPr="00DF5068" w:rsidRDefault="00744E70" w:rsidP="00972DA0">
            <w:pPr>
              <w:spacing w:before="120"/>
              <w:rPr>
                <w:rFonts w:ascii="Garamond" w:hAnsi="Garamond"/>
                <w:sz w:val="18"/>
                <w:szCs w:val="18"/>
              </w:rPr>
            </w:pPr>
            <w:r w:rsidRPr="00DF5068">
              <w:rPr>
                <w:rFonts w:ascii="Garamond" w:hAnsi="Garamond"/>
                <w:sz w:val="18"/>
                <w:szCs w:val="18"/>
              </w:rPr>
              <w:t>a.</w:t>
            </w:r>
            <w:r w:rsidR="00C12D04">
              <w:rPr>
                <w:rFonts w:ascii="Garamond" w:hAnsi="Garamond"/>
                <w:sz w:val="18"/>
                <w:szCs w:val="18"/>
              </w:rPr>
              <w:t xml:space="preserve"> </w:t>
            </w:r>
            <w:r w:rsidRPr="00DF5068">
              <w:rPr>
                <w:rFonts w:ascii="Garamond" w:hAnsi="Garamond"/>
                <w:sz w:val="18"/>
                <w:szCs w:val="18"/>
              </w:rPr>
              <w:t>Staff collaborates and builds relationships with community groups to improve school offerings.</w:t>
            </w:r>
          </w:p>
          <w:p w14:paraId="4E6ECD64" w14:textId="719C4798" w:rsidR="00744E70" w:rsidRPr="00DF5068" w:rsidRDefault="00744E70" w:rsidP="00972DA0">
            <w:pPr>
              <w:spacing w:before="120"/>
              <w:rPr>
                <w:rFonts w:ascii="Garamond" w:hAnsi="Garamond"/>
                <w:sz w:val="18"/>
                <w:szCs w:val="18"/>
              </w:rPr>
            </w:pPr>
            <w:r w:rsidRPr="00DF5068">
              <w:rPr>
                <w:rFonts w:ascii="Garamond" w:hAnsi="Garamond"/>
                <w:sz w:val="18"/>
                <w:szCs w:val="18"/>
              </w:rPr>
              <w:t>b.</w:t>
            </w:r>
            <w:r w:rsidR="00C12D04">
              <w:rPr>
                <w:rFonts w:ascii="Garamond" w:hAnsi="Garamond"/>
                <w:sz w:val="18"/>
                <w:szCs w:val="18"/>
              </w:rPr>
              <w:t xml:space="preserve"> </w:t>
            </w:r>
            <w:r w:rsidRPr="00DF5068">
              <w:rPr>
                <w:rFonts w:ascii="Garamond" w:hAnsi="Garamond"/>
                <w:sz w:val="18"/>
                <w:szCs w:val="18"/>
              </w:rPr>
              <w:t xml:space="preserve">The school has a well-defined plan for engaging and communicating with non-English speaking families. </w:t>
            </w:r>
          </w:p>
          <w:p w14:paraId="1D483557" w14:textId="2E08AA73" w:rsidR="00890220" w:rsidRPr="00CA0069" w:rsidRDefault="00744E70" w:rsidP="00CA0069">
            <w:pPr>
              <w:spacing w:before="120"/>
              <w:rPr>
                <w:rFonts w:ascii="Garamond" w:hAnsi="Garamond"/>
                <w:sz w:val="18"/>
              </w:rPr>
            </w:pPr>
            <w:r w:rsidRPr="00DF5068">
              <w:rPr>
                <w:rFonts w:ascii="Garamond" w:hAnsi="Garamond"/>
                <w:sz w:val="18"/>
                <w:szCs w:val="18"/>
              </w:rPr>
              <w:t>c.</w:t>
            </w:r>
            <w:r w:rsidR="00C12D04">
              <w:rPr>
                <w:rFonts w:ascii="Garamond" w:hAnsi="Garamond"/>
                <w:sz w:val="18"/>
                <w:szCs w:val="18"/>
              </w:rPr>
              <w:t xml:space="preserve"> </w:t>
            </w:r>
            <w:r w:rsidRPr="00DF5068">
              <w:rPr>
                <w:rFonts w:ascii="Garamond" w:hAnsi="Garamond"/>
                <w:sz w:val="18"/>
                <w:szCs w:val="18"/>
              </w:rPr>
              <w:t xml:space="preserve">Teachers collaborate with families to learn with and from </w:t>
            </w:r>
            <w:r w:rsidR="00890220" w:rsidRPr="00CA0069">
              <w:rPr>
                <w:rFonts w:ascii="Garamond" w:hAnsi="Garamond"/>
                <w:sz w:val="18"/>
              </w:rPr>
              <w:t xml:space="preserve">them </w:t>
            </w:r>
            <w:r w:rsidRPr="00DF5068">
              <w:rPr>
                <w:rFonts w:ascii="Garamond" w:hAnsi="Garamond"/>
                <w:sz w:val="18"/>
                <w:szCs w:val="18"/>
              </w:rPr>
              <w:t xml:space="preserve">about how best to meet the academic needs of </w:t>
            </w:r>
            <w:r w:rsidR="00890220" w:rsidRPr="00CA0069">
              <w:rPr>
                <w:rFonts w:ascii="Garamond" w:hAnsi="Garamond"/>
                <w:sz w:val="18"/>
              </w:rPr>
              <w:t>students.</w:t>
            </w:r>
            <w:r w:rsidR="00C12D04">
              <w:rPr>
                <w:rFonts w:ascii="Garamond" w:hAnsi="Garamond"/>
                <w:sz w:val="18"/>
                <w:szCs w:val="18"/>
              </w:rPr>
              <w:t xml:space="preserve"> </w:t>
            </w:r>
          </w:p>
          <w:p w14:paraId="4AACCB63" w14:textId="4A4393CE" w:rsidR="00890220" w:rsidRPr="00CA0069" w:rsidRDefault="00890220" w:rsidP="00CA0069">
            <w:pPr>
              <w:spacing w:before="120"/>
              <w:rPr>
                <w:rFonts w:ascii="Garamond" w:hAnsi="Garamond"/>
                <w:sz w:val="18"/>
              </w:rPr>
            </w:pPr>
            <w:r w:rsidRPr="00CA0069">
              <w:rPr>
                <w:rFonts w:ascii="Garamond" w:hAnsi="Garamond"/>
                <w:sz w:val="18"/>
              </w:rPr>
              <w:t>d.</w:t>
            </w:r>
            <w:r w:rsidR="00C12D04">
              <w:rPr>
                <w:rFonts w:ascii="Garamond" w:hAnsi="Garamond"/>
                <w:sz w:val="18"/>
              </w:rPr>
              <w:t xml:space="preserve"> </w:t>
            </w:r>
            <w:r w:rsidR="00744E70" w:rsidRPr="00DF5068">
              <w:rPr>
                <w:rFonts w:ascii="Garamond" w:hAnsi="Garamond"/>
                <w:sz w:val="18"/>
                <w:szCs w:val="18"/>
              </w:rPr>
              <w:t>School leaders respect all</w:t>
            </w:r>
            <w:r w:rsidRPr="00CA0069">
              <w:rPr>
                <w:rFonts w:ascii="Garamond" w:hAnsi="Garamond"/>
                <w:sz w:val="18"/>
              </w:rPr>
              <w:t xml:space="preserve"> members of the school </w:t>
            </w:r>
            <w:r w:rsidR="00744E70" w:rsidRPr="00DF5068">
              <w:rPr>
                <w:rFonts w:ascii="Garamond" w:hAnsi="Garamond"/>
                <w:sz w:val="18"/>
                <w:szCs w:val="18"/>
              </w:rPr>
              <w:t>community</w:t>
            </w:r>
            <w:r w:rsidRPr="00CA0069">
              <w:rPr>
                <w:rFonts w:ascii="Garamond" w:hAnsi="Garamond"/>
                <w:sz w:val="18"/>
              </w:rPr>
              <w:t xml:space="preserve"> with </w:t>
            </w:r>
            <w:r w:rsidR="00744E70" w:rsidRPr="00DF5068">
              <w:rPr>
                <w:rFonts w:ascii="Garamond" w:hAnsi="Garamond"/>
                <w:sz w:val="18"/>
                <w:szCs w:val="18"/>
              </w:rPr>
              <w:t>respect and make a special effort to engage those who may feel less comfortable or more vulnerable in the school</w:t>
            </w:r>
            <w:r w:rsidRPr="00CA0069">
              <w:rPr>
                <w:rFonts w:ascii="Garamond" w:hAnsi="Garamond"/>
                <w:sz w:val="18"/>
              </w:rPr>
              <w:t>.</w:t>
            </w:r>
          </w:p>
          <w:p w14:paraId="16B90519" w14:textId="59078956" w:rsidR="00890220" w:rsidRPr="00DF5068" w:rsidRDefault="00744E70" w:rsidP="00972DA0">
            <w:pPr>
              <w:spacing w:before="120"/>
              <w:rPr>
                <w:rFonts w:ascii="Garamond" w:hAnsi="Garamond"/>
                <w:sz w:val="18"/>
              </w:rPr>
            </w:pPr>
            <w:r w:rsidRPr="00DF5068">
              <w:rPr>
                <w:rFonts w:ascii="Garamond" w:hAnsi="Garamond"/>
                <w:sz w:val="18"/>
                <w:szCs w:val="18"/>
              </w:rPr>
              <w:t>e.</w:t>
            </w:r>
            <w:r w:rsidR="00C12D04">
              <w:rPr>
                <w:rFonts w:ascii="Garamond" w:hAnsi="Garamond"/>
                <w:sz w:val="18"/>
                <w:szCs w:val="18"/>
              </w:rPr>
              <w:t xml:space="preserve"> </w:t>
            </w:r>
            <w:r w:rsidRPr="00DF5068">
              <w:rPr>
                <w:rFonts w:ascii="Garamond" w:hAnsi="Garamond"/>
                <w:sz w:val="18"/>
                <w:szCs w:val="18"/>
              </w:rPr>
              <w:t>Teachers are provided adequate time and resources to establish family and community connections.</w:t>
            </w:r>
          </w:p>
        </w:tc>
        <w:tc>
          <w:tcPr>
            <w:tcW w:w="450" w:type="dxa"/>
            <w:tcBorders>
              <w:bottom w:val="double" w:sz="4" w:space="0" w:color="auto"/>
            </w:tcBorders>
          </w:tcPr>
          <w:p w14:paraId="530542A8" w14:textId="77777777" w:rsidR="00890220" w:rsidRPr="00DF5068" w:rsidRDefault="00890220" w:rsidP="00972DA0">
            <w:pPr>
              <w:spacing w:before="120"/>
              <w:rPr>
                <w:b/>
                <w:sz w:val="18"/>
              </w:rPr>
            </w:pPr>
          </w:p>
        </w:tc>
        <w:tc>
          <w:tcPr>
            <w:tcW w:w="450" w:type="dxa"/>
            <w:tcBorders>
              <w:bottom w:val="double" w:sz="4" w:space="0" w:color="auto"/>
            </w:tcBorders>
          </w:tcPr>
          <w:p w14:paraId="0BDB182D" w14:textId="77777777" w:rsidR="00890220" w:rsidRPr="00DF5068" w:rsidRDefault="00890220" w:rsidP="00972DA0">
            <w:pPr>
              <w:spacing w:before="120"/>
              <w:rPr>
                <w:b/>
                <w:sz w:val="18"/>
              </w:rPr>
            </w:pPr>
          </w:p>
        </w:tc>
        <w:tc>
          <w:tcPr>
            <w:tcW w:w="450" w:type="dxa"/>
            <w:tcBorders>
              <w:bottom w:val="double" w:sz="4" w:space="0" w:color="auto"/>
            </w:tcBorders>
          </w:tcPr>
          <w:p w14:paraId="6F3B3476" w14:textId="77777777" w:rsidR="00890220" w:rsidRPr="00DF5068" w:rsidRDefault="00890220" w:rsidP="00972DA0">
            <w:pPr>
              <w:spacing w:before="120"/>
              <w:rPr>
                <w:b/>
                <w:sz w:val="18"/>
              </w:rPr>
            </w:pPr>
          </w:p>
        </w:tc>
        <w:tc>
          <w:tcPr>
            <w:tcW w:w="450" w:type="dxa"/>
            <w:tcBorders>
              <w:bottom w:val="double" w:sz="4" w:space="0" w:color="auto"/>
            </w:tcBorders>
          </w:tcPr>
          <w:p w14:paraId="4D5882F6" w14:textId="77777777" w:rsidR="00890220" w:rsidRPr="00DF5068" w:rsidRDefault="00890220" w:rsidP="00972DA0">
            <w:pPr>
              <w:spacing w:before="120"/>
              <w:rPr>
                <w:b/>
                <w:sz w:val="18"/>
              </w:rPr>
            </w:pPr>
          </w:p>
        </w:tc>
      </w:tr>
      <w:tr w:rsidR="00744E70" w:rsidRPr="00DF5068" w14:paraId="3BB410F9" w14:textId="77777777" w:rsidTr="00744E70">
        <w:trPr>
          <w:cantSplit/>
          <w:trHeight w:val="809"/>
        </w:trPr>
        <w:tc>
          <w:tcPr>
            <w:tcW w:w="8118" w:type="dxa"/>
            <w:tcBorders>
              <w:top w:val="double" w:sz="4" w:space="0" w:color="auto"/>
              <w:bottom w:val="single" w:sz="4" w:space="0" w:color="auto"/>
            </w:tcBorders>
          </w:tcPr>
          <w:p w14:paraId="266A7E10" w14:textId="72F497E5" w:rsidR="00744E70" w:rsidRPr="00744E70" w:rsidRDefault="00744E70" w:rsidP="00744E70">
            <w:pPr>
              <w:pStyle w:val="NormalWeb"/>
              <w:spacing w:before="120" w:beforeAutospacing="0" w:after="120" w:afterAutospacing="0"/>
              <w:textAlignment w:val="baseline"/>
              <w:rPr>
                <w:rFonts w:ascii="Garamond" w:hAnsi="Garamond"/>
                <w:bCs/>
                <w:i/>
                <w:iCs/>
                <w:bdr w:val="none" w:sz="0" w:space="0" w:color="auto" w:frame="1"/>
              </w:rPr>
            </w:pPr>
            <w:r w:rsidRPr="0074100A">
              <w:rPr>
                <w:rStyle w:val="Strong"/>
                <w:rFonts w:ascii="Garamond" w:hAnsi="Garamond"/>
                <w:b w:val="0"/>
                <w:i/>
                <w:iCs/>
                <w:bdr w:val="none" w:sz="0" w:space="0" w:color="auto" w:frame="1"/>
              </w:rPr>
              <w:t>6.</w:t>
            </w:r>
            <w:r w:rsidR="00C12D04">
              <w:rPr>
                <w:rStyle w:val="Strong"/>
                <w:rFonts w:ascii="Garamond" w:hAnsi="Garamond"/>
                <w:b w:val="0"/>
                <w:i/>
                <w:iCs/>
                <w:bdr w:val="none" w:sz="0" w:space="0" w:color="auto" w:frame="1"/>
              </w:rPr>
              <w:t xml:space="preserve"> </w:t>
            </w:r>
            <w:r w:rsidRPr="0074100A">
              <w:rPr>
                <w:rStyle w:val="Strong"/>
                <w:rFonts w:ascii="Garamond" w:hAnsi="Garamond"/>
                <w:b w:val="0"/>
                <w:i/>
                <w:iCs/>
                <w:bdr w:val="none" w:sz="0" w:space="0" w:color="auto" w:frame="1"/>
              </w:rPr>
              <w:t>The school’s curriculum, while adaptive to student experiences and preferences for learning, provides opportunities to learn about different cultures and to interact with students of different races and ethnicities.</w:t>
            </w:r>
          </w:p>
        </w:tc>
        <w:tc>
          <w:tcPr>
            <w:tcW w:w="450" w:type="dxa"/>
            <w:tcBorders>
              <w:top w:val="double" w:sz="4" w:space="0" w:color="auto"/>
              <w:bottom w:val="single" w:sz="4" w:space="0" w:color="auto"/>
            </w:tcBorders>
            <w:textDirection w:val="tbRl"/>
          </w:tcPr>
          <w:p w14:paraId="5E72EA61" w14:textId="77777777" w:rsidR="00744E70" w:rsidRPr="00DF5068" w:rsidRDefault="00744E70" w:rsidP="008E3FE6">
            <w:pPr>
              <w:spacing w:before="120"/>
              <w:ind w:left="113" w:right="113"/>
              <w:rPr>
                <w:b/>
                <w:bCs/>
                <w:sz w:val="18"/>
                <w:szCs w:val="18"/>
              </w:rPr>
            </w:pPr>
            <w:r w:rsidRPr="00DF5068">
              <w:rPr>
                <w:rFonts w:ascii="Garamond" w:eastAsia="Times New Roman" w:hAnsi="Garamond" w:cs="Times New Roman"/>
                <w:b/>
                <w:bCs/>
                <w:sz w:val="18"/>
                <w:szCs w:val="18"/>
              </w:rPr>
              <w:t>Never</w:t>
            </w:r>
          </w:p>
        </w:tc>
        <w:tc>
          <w:tcPr>
            <w:tcW w:w="450" w:type="dxa"/>
            <w:tcBorders>
              <w:top w:val="double" w:sz="4" w:space="0" w:color="auto"/>
              <w:bottom w:val="single" w:sz="4" w:space="0" w:color="auto"/>
            </w:tcBorders>
            <w:textDirection w:val="tbRl"/>
          </w:tcPr>
          <w:p w14:paraId="79966F6A" w14:textId="77777777" w:rsidR="00744E70" w:rsidRPr="00DF5068" w:rsidRDefault="00744E70" w:rsidP="008E3FE6">
            <w:pPr>
              <w:spacing w:before="120"/>
              <w:ind w:left="113" w:right="113"/>
              <w:rPr>
                <w:b/>
                <w:bCs/>
                <w:sz w:val="18"/>
                <w:szCs w:val="18"/>
              </w:rPr>
            </w:pPr>
            <w:r w:rsidRPr="00DF5068">
              <w:rPr>
                <w:rFonts w:ascii="Garamond" w:eastAsia="Times New Roman" w:hAnsi="Garamond" w:cs="Times New Roman"/>
                <w:b/>
                <w:bCs/>
                <w:sz w:val="18"/>
                <w:szCs w:val="18"/>
              </w:rPr>
              <w:t>Rarely</w:t>
            </w:r>
          </w:p>
        </w:tc>
        <w:tc>
          <w:tcPr>
            <w:tcW w:w="450" w:type="dxa"/>
            <w:tcBorders>
              <w:top w:val="double" w:sz="4" w:space="0" w:color="auto"/>
              <w:bottom w:val="single" w:sz="4" w:space="0" w:color="auto"/>
            </w:tcBorders>
            <w:textDirection w:val="tbRl"/>
          </w:tcPr>
          <w:p w14:paraId="1B3D3018" w14:textId="77777777" w:rsidR="00744E70" w:rsidRPr="00DF5068" w:rsidRDefault="00744E70" w:rsidP="008E3FE6">
            <w:pPr>
              <w:spacing w:before="120"/>
              <w:ind w:left="113" w:right="113"/>
              <w:rPr>
                <w:b/>
                <w:bCs/>
                <w:sz w:val="18"/>
                <w:szCs w:val="18"/>
              </w:rPr>
            </w:pPr>
            <w:r w:rsidRPr="00DF5068">
              <w:rPr>
                <w:rFonts w:ascii="Garamond" w:eastAsia="Times New Roman" w:hAnsi="Garamond" w:cs="Times New Roman"/>
                <w:b/>
                <w:bCs/>
                <w:sz w:val="18"/>
                <w:szCs w:val="18"/>
              </w:rPr>
              <w:t>Often</w:t>
            </w:r>
          </w:p>
        </w:tc>
        <w:tc>
          <w:tcPr>
            <w:tcW w:w="450" w:type="dxa"/>
            <w:tcBorders>
              <w:top w:val="double" w:sz="4" w:space="0" w:color="auto"/>
              <w:bottom w:val="single" w:sz="4" w:space="0" w:color="auto"/>
            </w:tcBorders>
            <w:textDirection w:val="tbRl"/>
          </w:tcPr>
          <w:p w14:paraId="156AC27E" w14:textId="77777777" w:rsidR="00744E70" w:rsidRPr="00DF5068" w:rsidRDefault="00744E70" w:rsidP="008E3FE6">
            <w:pPr>
              <w:spacing w:before="120"/>
              <w:ind w:left="113" w:right="113"/>
              <w:rPr>
                <w:b/>
                <w:bCs/>
                <w:sz w:val="18"/>
                <w:szCs w:val="18"/>
              </w:rPr>
            </w:pPr>
            <w:r w:rsidRPr="00DF5068">
              <w:rPr>
                <w:rFonts w:ascii="Garamond" w:eastAsia="Times New Roman" w:hAnsi="Garamond" w:cs="Times New Roman"/>
                <w:b/>
                <w:bCs/>
                <w:sz w:val="18"/>
                <w:szCs w:val="18"/>
              </w:rPr>
              <w:t>Always</w:t>
            </w:r>
          </w:p>
        </w:tc>
      </w:tr>
      <w:tr w:rsidR="00744E70" w:rsidRPr="00DF5068" w14:paraId="218172CD" w14:textId="77777777" w:rsidTr="00744E70">
        <w:trPr>
          <w:trHeight w:val="2159"/>
        </w:trPr>
        <w:tc>
          <w:tcPr>
            <w:tcW w:w="8118" w:type="dxa"/>
            <w:tcBorders>
              <w:bottom w:val="double" w:sz="4" w:space="0" w:color="auto"/>
            </w:tcBorders>
          </w:tcPr>
          <w:p w14:paraId="05FBF8F4" w14:textId="7CC733D1" w:rsidR="00744E70" w:rsidRPr="00DF5068" w:rsidRDefault="00744E70" w:rsidP="00972DA0">
            <w:pPr>
              <w:spacing w:before="120"/>
              <w:rPr>
                <w:rFonts w:ascii="Garamond" w:hAnsi="Garamond"/>
                <w:sz w:val="18"/>
                <w:szCs w:val="18"/>
              </w:rPr>
            </w:pPr>
            <w:r w:rsidRPr="00DF5068">
              <w:rPr>
                <w:rFonts w:ascii="Garamond" w:hAnsi="Garamond"/>
                <w:sz w:val="18"/>
                <w:szCs w:val="18"/>
              </w:rPr>
              <w:t>a.</w:t>
            </w:r>
            <w:r w:rsidR="00C12D04">
              <w:rPr>
                <w:rFonts w:ascii="Garamond" w:hAnsi="Garamond"/>
                <w:sz w:val="18"/>
                <w:szCs w:val="18"/>
              </w:rPr>
              <w:t xml:space="preserve"> </w:t>
            </w:r>
            <w:r w:rsidRPr="00DF5068">
              <w:rPr>
                <w:rFonts w:ascii="Garamond" w:hAnsi="Garamond"/>
                <w:sz w:val="18"/>
                <w:szCs w:val="18"/>
              </w:rPr>
              <w:t>The curriculum helps all students understand the unique historical and contemporary experiences of different racial and ethnic groups.</w:t>
            </w:r>
          </w:p>
          <w:p w14:paraId="2E8A499C" w14:textId="228B4E27" w:rsidR="00744E70" w:rsidRPr="00DF5068" w:rsidRDefault="00744E70" w:rsidP="00972DA0">
            <w:pPr>
              <w:spacing w:before="120"/>
              <w:rPr>
                <w:rFonts w:ascii="Garamond" w:hAnsi="Garamond"/>
                <w:sz w:val="18"/>
                <w:szCs w:val="18"/>
              </w:rPr>
            </w:pPr>
            <w:r w:rsidRPr="00DF5068">
              <w:rPr>
                <w:rFonts w:ascii="Garamond" w:hAnsi="Garamond"/>
                <w:sz w:val="18"/>
                <w:szCs w:val="18"/>
              </w:rPr>
              <w:t>b.</w:t>
            </w:r>
            <w:r w:rsidR="00C12D04">
              <w:rPr>
                <w:rFonts w:ascii="Garamond" w:hAnsi="Garamond"/>
                <w:sz w:val="18"/>
                <w:szCs w:val="18"/>
              </w:rPr>
              <w:t xml:space="preserve"> </w:t>
            </w:r>
            <w:r w:rsidRPr="00DF5068">
              <w:rPr>
                <w:rFonts w:ascii="Garamond" w:hAnsi="Garamond"/>
                <w:sz w:val="18"/>
                <w:szCs w:val="18"/>
              </w:rPr>
              <w:t>Teachers use culturally relevant learning resources.</w:t>
            </w:r>
          </w:p>
          <w:p w14:paraId="0A36BC84" w14:textId="5BEA6F12" w:rsidR="00744E70" w:rsidRPr="00DF5068" w:rsidRDefault="00744E70" w:rsidP="00972DA0">
            <w:pPr>
              <w:spacing w:before="120"/>
              <w:rPr>
                <w:rFonts w:ascii="Garamond" w:hAnsi="Garamond"/>
                <w:sz w:val="18"/>
                <w:szCs w:val="18"/>
              </w:rPr>
            </w:pPr>
            <w:r w:rsidRPr="00DF5068">
              <w:rPr>
                <w:rFonts w:ascii="Garamond" w:hAnsi="Garamond"/>
                <w:sz w:val="18"/>
                <w:szCs w:val="18"/>
              </w:rPr>
              <w:t>c.</w:t>
            </w:r>
            <w:r w:rsidR="00C12D04">
              <w:rPr>
                <w:rFonts w:ascii="Garamond" w:hAnsi="Garamond"/>
                <w:sz w:val="18"/>
                <w:szCs w:val="18"/>
              </w:rPr>
              <w:t xml:space="preserve"> </w:t>
            </w:r>
            <w:r w:rsidRPr="00DF5068">
              <w:rPr>
                <w:rFonts w:ascii="Garamond" w:hAnsi="Garamond"/>
                <w:sz w:val="18"/>
                <w:szCs w:val="18"/>
              </w:rPr>
              <w:t>The prescribed curriculum engages students in learning through interactions with students of different races and ethnicities.</w:t>
            </w:r>
          </w:p>
          <w:p w14:paraId="70EADB6F" w14:textId="4F98B1E2" w:rsidR="00744E70" w:rsidRPr="00DF5068" w:rsidRDefault="00744E70" w:rsidP="00972DA0">
            <w:pPr>
              <w:spacing w:before="120"/>
              <w:rPr>
                <w:rFonts w:ascii="Garamond" w:hAnsi="Garamond"/>
                <w:sz w:val="18"/>
                <w:szCs w:val="18"/>
              </w:rPr>
            </w:pPr>
            <w:r w:rsidRPr="00DF5068">
              <w:rPr>
                <w:rFonts w:ascii="Garamond" w:hAnsi="Garamond"/>
                <w:sz w:val="18"/>
                <w:szCs w:val="18"/>
              </w:rPr>
              <w:t>d.</w:t>
            </w:r>
            <w:r w:rsidR="00C12D04">
              <w:rPr>
                <w:rFonts w:ascii="Garamond" w:hAnsi="Garamond"/>
                <w:sz w:val="18"/>
                <w:szCs w:val="18"/>
              </w:rPr>
              <w:t xml:space="preserve"> </w:t>
            </w:r>
            <w:r w:rsidRPr="00DF5068">
              <w:rPr>
                <w:rFonts w:ascii="Garamond" w:hAnsi="Garamond"/>
                <w:sz w:val="18"/>
                <w:szCs w:val="18"/>
              </w:rPr>
              <w:t>The school honors and makes use of home languages of students who speak a language other than English.</w:t>
            </w:r>
          </w:p>
          <w:p w14:paraId="7CF11619" w14:textId="4D014C1B" w:rsidR="00744E70" w:rsidRPr="00DF5068" w:rsidRDefault="00744E70" w:rsidP="00972DA0">
            <w:pPr>
              <w:spacing w:before="120"/>
              <w:rPr>
                <w:rFonts w:ascii="Garamond" w:hAnsi="Garamond"/>
                <w:sz w:val="18"/>
                <w:szCs w:val="18"/>
              </w:rPr>
            </w:pPr>
            <w:r w:rsidRPr="00DF5068">
              <w:rPr>
                <w:rFonts w:ascii="Garamond" w:hAnsi="Garamond"/>
                <w:sz w:val="18"/>
                <w:szCs w:val="18"/>
              </w:rPr>
              <w:t>e.</w:t>
            </w:r>
            <w:r w:rsidR="00C12D04">
              <w:rPr>
                <w:rFonts w:ascii="Garamond" w:hAnsi="Garamond"/>
                <w:sz w:val="18"/>
                <w:szCs w:val="18"/>
              </w:rPr>
              <w:t xml:space="preserve"> </w:t>
            </w:r>
            <w:r w:rsidRPr="00DF5068">
              <w:rPr>
                <w:rFonts w:ascii="Garamond" w:hAnsi="Garamond"/>
                <w:sz w:val="18"/>
                <w:szCs w:val="18"/>
              </w:rPr>
              <w:t>Multicultural curricula avoid racial and cultural stereotyping.</w:t>
            </w:r>
            <w:r w:rsidR="00C12D04">
              <w:rPr>
                <w:rFonts w:ascii="Garamond" w:hAnsi="Garamond"/>
                <w:sz w:val="18"/>
                <w:szCs w:val="18"/>
              </w:rPr>
              <w:t xml:space="preserve"> </w:t>
            </w:r>
          </w:p>
        </w:tc>
        <w:tc>
          <w:tcPr>
            <w:tcW w:w="450" w:type="dxa"/>
            <w:tcBorders>
              <w:bottom w:val="double" w:sz="4" w:space="0" w:color="auto"/>
            </w:tcBorders>
          </w:tcPr>
          <w:p w14:paraId="47E9C91F" w14:textId="77777777" w:rsidR="00744E70" w:rsidRPr="00DF5068" w:rsidRDefault="00744E70" w:rsidP="00972DA0">
            <w:pPr>
              <w:spacing w:before="120"/>
              <w:rPr>
                <w:rFonts w:ascii="Garamond" w:hAnsi="Garamond"/>
                <w:sz w:val="18"/>
                <w:szCs w:val="18"/>
              </w:rPr>
            </w:pPr>
          </w:p>
        </w:tc>
        <w:tc>
          <w:tcPr>
            <w:tcW w:w="450" w:type="dxa"/>
            <w:tcBorders>
              <w:bottom w:val="double" w:sz="4" w:space="0" w:color="auto"/>
            </w:tcBorders>
          </w:tcPr>
          <w:p w14:paraId="6ED596D5" w14:textId="77777777" w:rsidR="00744E70" w:rsidRPr="00DF5068" w:rsidRDefault="00744E70" w:rsidP="00972DA0">
            <w:pPr>
              <w:spacing w:before="120"/>
              <w:rPr>
                <w:rFonts w:ascii="Garamond" w:hAnsi="Garamond"/>
                <w:sz w:val="18"/>
                <w:szCs w:val="18"/>
              </w:rPr>
            </w:pPr>
          </w:p>
        </w:tc>
        <w:tc>
          <w:tcPr>
            <w:tcW w:w="450" w:type="dxa"/>
            <w:tcBorders>
              <w:bottom w:val="double" w:sz="4" w:space="0" w:color="auto"/>
            </w:tcBorders>
          </w:tcPr>
          <w:p w14:paraId="13084ACA" w14:textId="77777777" w:rsidR="00744E70" w:rsidRPr="00DF5068" w:rsidRDefault="00744E70" w:rsidP="00972DA0">
            <w:pPr>
              <w:spacing w:before="120"/>
              <w:rPr>
                <w:rFonts w:ascii="Garamond" w:hAnsi="Garamond"/>
                <w:sz w:val="18"/>
                <w:szCs w:val="18"/>
              </w:rPr>
            </w:pPr>
          </w:p>
        </w:tc>
        <w:tc>
          <w:tcPr>
            <w:tcW w:w="450" w:type="dxa"/>
            <w:tcBorders>
              <w:bottom w:val="double" w:sz="4" w:space="0" w:color="auto"/>
            </w:tcBorders>
          </w:tcPr>
          <w:p w14:paraId="4029DFF4" w14:textId="77777777" w:rsidR="00744E70" w:rsidRPr="00DF5068" w:rsidRDefault="00744E70" w:rsidP="00972DA0">
            <w:pPr>
              <w:spacing w:before="120"/>
              <w:rPr>
                <w:rFonts w:ascii="Garamond" w:hAnsi="Garamond"/>
                <w:sz w:val="18"/>
                <w:szCs w:val="18"/>
              </w:rPr>
            </w:pPr>
          </w:p>
        </w:tc>
      </w:tr>
      <w:tr w:rsidR="00744E70" w:rsidRPr="0074100A" w14:paraId="2212F43A" w14:textId="77777777" w:rsidTr="00744E70">
        <w:trPr>
          <w:cantSplit/>
          <w:trHeight w:val="791"/>
        </w:trPr>
        <w:tc>
          <w:tcPr>
            <w:tcW w:w="8118" w:type="dxa"/>
            <w:tcBorders>
              <w:top w:val="double" w:sz="4" w:space="0" w:color="auto"/>
              <w:left w:val="single" w:sz="4" w:space="0" w:color="auto"/>
            </w:tcBorders>
          </w:tcPr>
          <w:p w14:paraId="7E1DF02B" w14:textId="0FD24137" w:rsidR="00744E70" w:rsidRPr="0074100A" w:rsidRDefault="00744E70" w:rsidP="00744E70">
            <w:pPr>
              <w:pStyle w:val="NormalWeb"/>
              <w:spacing w:before="120" w:beforeAutospacing="0" w:after="120" w:afterAutospacing="0"/>
              <w:textAlignment w:val="baseline"/>
              <w:rPr>
                <w:bCs/>
                <w:sz w:val="22"/>
                <w:szCs w:val="22"/>
              </w:rPr>
            </w:pPr>
            <w:r w:rsidRPr="0074100A">
              <w:rPr>
                <w:rStyle w:val="Strong"/>
                <w:rFonts w:ascii="Garamond" w:hAnsi="Garamond"/>
                <w:b w:val="0"/>
                <w:i/>
                <w:iCs/>
                <w:bdr w:val="none" w:sz="0" w:space="0" w:color="auto" w:frame="1"/>
              </w:rPr>
              <w:t>7.</w:t>
            </w:r>
            <w:r w:rsidR="00C12D04">
              <w:rPr>
                <w:rStyle w:val="Strong"/>
                <w:rFonts w:ascii="Garamond" w:hAnsi="Garamond"/>
                <w:b w:val="0"/>
                <w:i/>
                <w:iCs/>
                <w:bdr w:val="none" w:sz="0" w:space="0" w:color="auto" w:frame="1"/>
              </w:rPr>
              <w:t xml:space="preserve"> </w:t>
            </w:r>
            <w:r w:rsidRPr="0074100A">
              <w:rPr>
                <w:rStyle w:val="Strong"/>
                <w:rFonts w:ascii="Garamond" w:hAnsi="Garamond"/>
                <w:b w:val="0"/>
                <w:i/>
                <w:iCs/>
                <w:bdr w:val="none" w:sz="0" w:space="0" w:color="auto" w:frame="1"/>
              </w:rPr>
              <w:t>The school has processes in place to surface, discuss, and address issues related to</w:t>
            </w:r>
            <w:r w:rsidRPr="0074100A">
              <w:rPr>
                <w:rStyle w:val="Strong"/>
                <w:iCs/>
                <w:bdr w:val="none" w:sz="0" w:space="0" w:color="auto" w:frame="1"/>
              </w:rPr>
              <w:t xml:space="preserve"> </w:t>
            </w:r>
            <w:r w:rsidRPr="0074100A">
              <w:rPr>
                <w:rStyle w:val="Strong"/>
                <w:rFonts w:ascii="Garamond" w:hAnsi="Garamond"/>
                <w:b w:val="0"/>
                <w:i/>
                <w:iCs/>
                <w:bdr w:val="none" w:sz="0" w:space="0" w:color="auto" w:frame="1"/>
              </w:rPr>
              <w:t>students’ race and</w:t>
            </w:r>
            <w:r w:rsidRPr="0074100A">
              <w:rPr>
                <w:rStyle w:val="Strong"/>
                <w:iCs/>
                <w:bdr w:val="none" w:sz="0" w:space="0" w:color="auto" w:frame="1"/>
              </w:rPr>
              <w:t xml:space="preserve"> </w:t>
            </w:r>
            <w:r w:rsidRPr="0074100A">
              <w:rPr>
                <w:rStyle w:val="Strong"/>
                <w:rFonts w:ascii="Garamond" w:hAnsi="Garamond"/>
                <w:b w:val="0"/>
                <w:i/>
                <w:iCs/>
                <w:bdr w:val="none" w:sz="0" w:space="0" w:color="auto" w:frame="1"/>
              </w:rPr>
              <w:t>ethnicity that may concern discrimination, ineffective practice or interpersonal conflict.</w:t>
            </w:r>
          </w:p>
        </w:tc>
        <w:tc>
          <w:tcPr>
            <w:tcW w:w="450" w:type="dxa"/>
            <w:tcBorders>
              <w:top w:val="double" w:sz="4" w:space="0" w:color="auto"/>
            </w:tcBorders>
            <w:textDirection w:val="tbRl"/>
          </w:tcPr>
          <w:p w14:paraId="5D93AFAF" w14:textId="77777777" w:rsidR="00744E70" w:rsidRPr="00DF5068" w:rsidRDefault="00744E70" w:rsidP="00972DA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Never</w:t>
            </w:r>
          </w:p>
        </w:tc>
        <w:tc>
          <w:tcPr>
            <w:tcW w:w="450" w:type="dxa"/>
            <w:tcBorders>
              <w:top w:val="double" w:sz="4" w:space="0" w:color="auto"/>
            </w:tcBorders>
            <w:textDirection w:val="tbRl"/>
          </w:tcPr>
          <w:p w14:paraId="05C7B567" w14:textId="77777777" w:rsidR="00744E70" w:rsidRPr="00DF5068" w:rsidRDefault="00744E70" w:rsidP="00972DA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Rarely</w:t>
            </w:r>
          </w:p>
        </w:tc>
        <w:tc>
          <w:tcPr>
            <w:tcW w:w="450" w:type="dxa"/>
            <w:tcBorders>
              <w:top w:val="double" w:sz="4" w:space="0" w:color="auto"/>
            </w:tcBorders>
            <w:textDirection w:val="tbRl"/>
          </w:tcPr>
          <w:p w14:paraId="5986E850" w14:textId="77777777" w:rsidR="00744E70" w:rsidRPr="00DF5068" w:rsidRDefault="00744E70" w:rsidP="00972DA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Often</w:t>
            </w:r>
          </w:p>
        </w:tc>
        <w:tc>
          <w:tcPr>
            <w:tcW w:w="450" w:type="dxa"/>
            <w:tcBorders>
              <w:top w:val="double" w:sz="4" w:space="0" w:color="auto"/>
            </w:tcBorders>
            <w:textDirection w:val="tbRl"/>
          </w:tcPr>
          <w:p w14:paraId="278B323C" w14:textId="77777777" w:rsidR="00744E70" w:rsidRPr="00DF5068" w:rsidRDefault="00744E70" w:rsidP="00972DA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Always</w:t>
            </w:r>
          </w:p>
        </w:tc>
      </w:tr>
      <w:tr w:rsidR="00744E70" w:rsidRPr="00DF5068" w14:paraId="31B77D7F" w14:textId="77777777" w:rsidTr="00972DA0">
        <w:trPr>
          <w:trHeight w:val="1331"/>
        </w:trPr>
        <w:tc>
          <w:tcPr>
            <w:tcW w:w="8118" w:type="dxa"/>
          </w:tcPr>
          <w:p w14:paraId="4C301309" w14:textId="33584741" w:rsidR="00744E70" w:rsidRPr="00DF5068" w:rsidRDefault="00744E70" w:rsidP="00972DA0">
            <w:pPr>
              <w:spacing w:before="120"/>
              <w:rPr>
                <w:rFonts w:ascii="Garamond" w:hAnsi="Garamond"/>
                <w:sz w:val="18"/>
                <w:szCs w:val="18"/>
              </w:rPr>
            </w:pPr>
            <w:r w:rsidRPr="00DF5068">
              <w:rPr>
                <w:rFonts w:ascii="Garamond" w:hAnsi="Garamond"/>
                <w:sz w:val="18"/>
                <w:szCs w:val="18"/>
              </w:rPr>
              <w:t>a.</w:t>
            </w:r>
            <w:r w:rsidR="00C12D04">
              <w:rPr>
                <w:rFonts w:ascii="Garamond" w:hAnsi="Garamond"/>
                <w:sz w:val="18"/>
                <w:szCs w:val="18"/>
              </w:rPr>
              <w:t xml:space="preserve"> </w:t>
            </w:r>
            <w:r w:rsidRPr="00DF5068">
              <w:rPr>
                <w:rFonts w:ascii="Garamond" w:hAnsi="Garamond"/>
                <w:sz w:val="18"/>
                <w:szCs w:val="18"/>
              </w:rPr>
              <w:t xml:space="preserve">Staff regularly </w:t>
            </w:r>
            <w:proofErr w:type="gramStart"/>
            <w:r w:rsidRPr="00DF5068">
              <w:rPr>
                <w:rFonts w:ascii="Garamond" w:hAnsi="Garamond"/>
                <w:sz w:val="18"/>
                <w:szCs w:val="18"/>
              </w:rPr>
              <w:t>discuss</w:t>
            </w:r>
            <w:proofErr w:type="gramEnd"/>
            <w:r w:rsidRPr="00DF5068">
              <w:rPr>
                <w:rFonts w:ascii="Garamond" w:hAnsi="Garamond"/>
                <w:sz w:val="18"/>
                <w:szCs w:val="18"/>
              </w:rPr>
              <w:t xml:space="preserve"> how racial attitudes and beliefs affect student performance, family engagement, and collaboration.</w:t>
            </w:r>
          </w:p>
          <w:p w14:paraId="6B57226C" w14:textId="77777777" w:rsidR="00744E70" w:rsidRPr="00DF5068" w:rsidRDefault="00744E70" w:rsidP="00972DA0">
            <w:pPr>
              <w:spacing w:before="120"/>
              <w:rPr>
                <w:rFonts w:ascii="Garamond" w:hAnsi="Garamond"/>
                <w:sz w:val="18"/>
                <w:szCs w:val="18"/>
              </w:rPr>
            </w:pPr>
            <w:r w:rsidRPr="00DF5068">
              <w:rPr>
                <w:rFonts w:ascii="Garamond" w:hAnsi="Garamond"/>
                <w:sz w:val="18"/>
                <w:szCs w:val="18"/>
              </w:rPr>
              <w:t>b. There is a school procedure in place to appropriately address and deal with racial tensions.</w:t>
            </w:r>
          </w:p>
          <w:p w14:paraId="08D0877E" w14:textId="4C7FCBDD" w:rsidR="00744E70" w:rsidRPr="00DF5068" w:rsidRDefault="00744E70" w:rsidP="00972DA0">
            <w:pPr>
              <w:spacing w:before="120"/>
              <w:rPr>
                <w:b/>
                <w:bCs/>
                <w:sz w:val="18"/>
                <w:szCs w:val="18"/>
              </w:rPr>
            </w:pPr>
            <w:r w:rsidRPr="00DF5068">
              <w:rPr>
                <w:rFonts w:ascii="Garamond" w:hAnsi="Garamond"/>
                <w:sz w:val="18"/>
                <w:szCs w:val="18"/>
              </w:rPr>
              <w:t>c.</w:t>
            </w:r>
            <w:r w:rsidR="00C12D04">
              <w:rPr>
                <w:rFonts w:ascii="Garamond" w:hAnsi="Garamond"/>
                <w:sz w:val="18"/>
                <w:szCs w:val="18"/>
              </w:rPr>
              <w:t xml:space="preserve"> </w:t>
            </w:r>
            <w:r w:rsidRPr="00DF5068">
              <w:rPr>
                <w:rFonts w:ascii="Garamond" w:hAnsi="Garamond"/>
                <w:sz w:val="18"/>
                <w:szCs w:val="18"/>
              </w:rPr>
              <w:t xml:space="preserve">Staff </w:t>
            </w:r>
            <w:proofErr w:type="gramStart"/>
            <w:r w:rsidRPr="00DF5068">
              <w:rPr>
                <w:rFonts w:ascii="Garamond" w:hAnsi="Garamond"/>
                <w:sz w:val="18"/>
                <w:szCs w:val="18"/>
              </w:rPr>
              <w:t>engage</w:t>
            </w:r>
            <w:proofErr w:type="gramEnd"/>
            <w:r w:rsidRPr="00DF5068">
              <w:rPr>
                <w:rFonts w:ascii="Garamond" w:hAnsi="Garamond"/>
                <w:sz w:val="18"/>
                <w:szCs w:val="18"/>
              </w:rPr>
              <w:t xml:space="preserve"> in problem solving to address problems related to racial and ethnic discrimination and inequities.</w:t>
            </w:r>
            <w:r w:rsidR="00C12D04">
              <w:rPr>
                <w:rFonts w:ascii="Garamond" w:hAnsi="Garamond"/>
                <w:sz w:val="18"/>
                <w:szCs w:val="18"/>
              </w:rPr>
              <w:t xml:space="preserve"> </w:t>
            </w:r>
          </w:p>
        </w:tc>
        <w:tc>
          <w:tcPr>
            <w:tcW w:w="450" w:type="dxa"/>
          </w:tcPr>
          <w:p w14:paraId="42EAA2CC" w14:textId="77777777" w:rsidR="00744E70" w:rsidRPr="00DF5068" w:rsidRDefault="00744E70" w:rsidP="00972DA0">
            <w:pPr>
              <w:spacing w:before="120"/>
              <w:rPr>
                <w:rFonts w:ascii="Garamond" w:hAnsi="Garamond"/>
                <w:sz w:val="18"/>
                <w:szCs w:val="18"/>
              </w:rPr>
            </w:pPr>
          </w:p>
        </w:tc>
        <w:tc>
          <w:tcPr>
            <w:tcW w:w="450" w:type="dxa"/>
          </w:tcPr>
          <w:p w14:paraId="3E744486" w14:textId="77777777" w:rsidR="00744E70" w:rsidRPr="00DF5068" w:rsidRDefault="00744E70" w:rsidP="00972DA0">
            <w:pPr>
              <w:spacing w:before="120"/>
              <w:rPr>
                <w:rFonts w:ascii="Garamond" w:hAnsi="Garamond"/>
                <w:sz w:val="18"/>
                <w:szCs w:val="18"/>
              </w:rPr>
            </w:pPr>
          </w:p>
        </w:tc>
        <w:tc>
          <w:tcPr>
            <w:tcW w:w="450" w:type="dxa"/>
          </w:tcPr>
          <w:p w14:paraId="0D75AF69" w14:textId="77777777" w:rsidR="00744E70" w:rsidRPr="00DF5068" w:rsidRDefault="00744E70" w:rsidP="00972DA0">
            <w:pPr>
              <w:spacing w:before="120"/>
              <w:rPr>
                <w:rFonts w:ascii="Garamond" w:hAnsi="Garamond"/>
                <w:sz w:val="18"/>
                <w:szCs w:val="18"/>
              </w:rPr>
            </w:pPr>
          </w:p>
        </w:tc>
        <w:tc>
          <w:tcPr>
            <w:tcW w:w="450" w:type="dxa"/>
          </w:tcPr>
          <w:p w14:paraId="76D703BE" w14:textId="77777777" w:rsidR="00744E70" w:rsidRPr="00DF5068" w:rsidRDefault="00744E70" w:rsidP="00972DA0">
            <w:pPr>
              <w:spacing w:before="120"/>
              <w:rPr>
                <w:rFonts w:ascii="Garamond" w:hAnsi="Garamond"/>
                <w:sz w:val="18"/>
                <w:szCs w:val="18"/>
              </w:rPr>
            </w:pPr>
          </w:p>
        </w:tc>
      </w:tr>
    </w:tbl>
    <w:p w14:paraId="67563325" w14:textId="77777777" w:rsidR="008E3FE6" w:rsidRPr="00E21433" w:rsidRDefault="008E3FE6" w:rsidP="00D91EC0">
      <w:pPr>
        <w:rPr>
          <w:rFonts w:ascii="Garamond" w:hAnsi="Garamond"/>
        </w:rPr>
      </w:pPr>
    </w:p>
    <w:p w14:paraId="70F5139D" w14:textId="77777777" w:rsidR="00D634FE" w:rsidRPr="008E3FE6" w:rsidRDefault="00D634FE" w:rsidP="008E3FE6">
      <w:pPr>
        <w:pStyle w:val="NormalWeb"/>
        <w:spacing w:before="120" w:beforeAutospacing="0" w:after="240" w:afterAutospacing="0"/>
        <w:ind w:left="-86"/>
        <w:textAlignment w:val="baseline"/>
        <w:rPr>
          <w:rFonts w:ascii="Garamond" w:hAnsi="Garamond"/>
          <w:bCs/>
          <w:i/>
          <w:iCs/>
          <w:bdr w:val="none" w:sz="0" w:space="0" w:color="auto" w:frame="1"/>
        </w:rPr>
      </w:pPr>
    </w:p>
    <w:p w14:paraId="04FE73F0" w14:textId="77777777" w:rsidR="008E3FE6" w:rsidRDefault="008E3FE6" w:rsidP="0074100A">
      <w:pPr>
        <w:pStyle w:val="NormalWeb"/>
        <w:spacing w:before="0" w:beforeAutospacing="0" w:after="0" w:afterAutospacing="0"/>
        <w:ind w:left="-90"/>
        <w:textAlignment w:val="baseline"/>
        <w:rPr>
          <w:rStyle w:val="Strong"/>
          <w:rFonts w:ascii="Garamond" w:hAnsi="Garamond"/>
          <w:b w:val="0"/>
          <w:i/>
          <w:iCs/>
          <w:bdr w:val="none" w:sz="0" w:space="0" w:color="auto" w:frame="1"/>
        </w:rPr>
      </w:pPr>
    </w:p>
    <w:p w14:paraId="30B26214" w14:textId="77777777" w:rsidR="008E3FE6" w:rsidRDefault="008E3FE6">
      <w:pPr>
        <w:rPr>
          <w:rStyle w:val="Strong"/>
          <w:rFonts w:ascii="Garamond" w:eastAsia="Times New Roman" w:hAnsi="Garamond" w:cs="Times New Roman"/>
          <w:b w:val="0"/>
          <w:i/>
          <w:iCs/>
          <w:bdr w:val="none" w:sz="0" w:space="0" w:color="auto" w:frame="1"/>
        </w:rPr>
      </w:pPr>
      <w:r>
        <w:rPr>
          <w:rStyle w:val="Strong"/>
          <w:rFonts w:ascii="Garamond" w:hAnsi="Garamond"/>
          <w:b w:val="0"/>
          <w:i/>
          <w:iCs/>
          <w:bdr w:val="none" w:sz="0" w:space="0" w:color="auto" w:frame="1"/>
        </w:rPr>
        <w:br w:type="page"/>
      </w:r>
    </w:p>
    <w:p w14:paraId="46697354" w14:textId="77777777" w:rsidR="0074100A" w:rsidRPr="0074100A" w:rsidRDefault="0074100A" w:rsidP="008E3FE6">
      <w:pPr>
        <w:pStyle w:val="NormalWeb"/>
        <w:spacing w:before="0" w:beforeAutospacing="0" w:after="240" w:afterAutospacing="0"/>
        <w:ind w:left="-86"/>
        <w:textAlignment w:val="baseline"/>
        <w:rPr>
          <w:rStyle w:val="Strong"/>
          <w:rFonts w:ascii="Garamond" w:hAnsi="Garamond"/>
          <w:b w:val="0"/>
          <w:i/>
          <w:iCs/>
          <w:bdr w:val="none" w:sz="0" w:space="0" w:color="auto" w:frame="1"/>
        </w:rPr>
      </w:pPr>
    </w:p>
    <w:p w14:paraId="567A4417" w14:textId="77777777" w:rsidR="00D634FE" w:rsidRPr="0074100A" w:rsidRDefault="00D634FE" w:rsidP="008E3FE6">
      <w:pPr>
        <w:pStyle w:val="NormalWeb"/>
        <w:spacing w:before="120" w:beforeAutospacing="0" w:after="240" w:afterAutospacing="0"/>
        <w:ind w:left="-90"/>
        <w:textAlignment w:val="baseline"/>
        <w:rPr>
          <w:rStyle w:val="Strong"/>
          <w:rFonts w:ascii="Garamond" w:hAnsi="Garamond"/>
          <w:b w:val="0"/>
          <w:i/>
          <w:iCs/>
          <w:bdr w:val="none" w:sz="0" w:space="0" w:color="auto" w:frame="1"/>
        </w:rPr>
      </w:pPr>
    </w:p>
    <w:tbl>
      <w:tblPr>
        <w:tblStyle w:val="TableGrid"/>
        <w:tblpPr w:leftFromText="180" w:rightFromText="180" w:vertAnchor="text" w:horzAnchor="page" w:tblpX="1270" w:tblpY="-726"/>
        <w:tblW w:w="9918" w:type="dxa"/>
        <w:tblLayout w:type="fixed"/>
        <w:tblLook w:val="00A0" w:firstRow="1" w:lastRow="0" w:firstColumn="1" w:lastColumn="0" w:noHBand="0" w:noVBand="0"/>
      </w:tblPr>
      <w:tblGrid>
        <w:gridCol w:w="8118"/>
        <w:gridCol w:w="450"/>
        <w:gridCol w:w="450"/>
        <w:gridCol w:w="450"/>
        <w:gridCol w:w="450"/>
      </w:tblGrid>
      <w:tr w:rsidR="004645C2" w:rsidRPr="00EF32D1" w14:paraId="55C468C5" w14:textId="77777777" w:rsidTr="00CA0069">
        <w:trPr>
          <w:cantSplit/>
          <w:trHeight w:val="791"/>
        </w:trPr>
        <w:tc>
          <w:tcPr>
            <w:tcW w:w="8118" w:type="dxa"/>
            <w:tcBorders>
              <w:top w:val="double" w:sz="4" w:space="0" w:color="auto"/>
            </w:tcBorders>
          </w:tcPr>
          <w:p w14:paraId="72FBBE22" w14:textId="260D0BFE" w:rsidR="004645C2" w:rsidRPr="0074100A" w:rsidRDefault="00744E70" w:rsidP="00744E70">
            <w:pPr>
              <w:pStyle w:val="NormalWeb"/>
              <w:spacing w:before="0" w:beforeAutospacing="0" w:after="0" w:afterAutospacing="0"/>
              <w:textAlignment w:val="baseline"/>
              <w:rPr>
                <w:rFonts w:eastAsiaTheme="minorHAnsi"/>
                <w:sz w:val="22"/>
              </w:rPr>
            </w:pPr>
            <w:r w:rsidRPr="00E21433">
              <w:rPr>
                <w:rFonts w:ascii="Garamond" w:hAnsi="Garamond"/>
                <w:i/>
                <w:szCs w:val="22"/>
              </w:rPr>
              <w:t>8. School polices and practices reflect a commitment to inclusiveness as well as respect for the values and strengths of diverse racial and ethnic groups.</w:t>
            </w:r>
          </w:p>
        </w:tc>
        <w:tc>
          <w:tcPr>
            <w:tcW w:w="450" w:type="dxa"/>
            <w:tcBorders>
              <w:top w:val="double" w:sz="4" w:space="0" w:color="auto"/>
            </w:tcBorders>
            <w:textDirection w:val="tbRl"/>
          </w:tcPr>
          <w:p w14:paraId="3EBA03A8" w14:textId="77777777" w:rsidR="004645C2" w:rsidRPr="00DF5068" w:rsidRDefault="004645C2" w:rsidP="00744E70">
            <w:pPr>
              <w:pStyle w:val="NormalWeb"/>
              <w:spacing w:before="0" w:beforeAutospacing="0" w:after="0" w:afterAutospacing="0"/>
              <w:ind w:left="113" w:right="113"/>
              <w:textAlignment w:val="baseline"/>
              <w:rPr>
                <w:rFonts w:ascii="Garamond" w:hAnsi="Garamond"/>
                <w:b/>
                <w:sz w:val="18"/>
              </w:rPr>
            </w:pPr>
            <w:r w:rsidRPr="00CA0069">
              <w:rPr>
                <w:rFonts w:ascii="Garamond" w:eastAsiaTheme="minorHAnsi" w:hAnsi="Garamond"/>
                <w:b/>
                <w:sz w:val="18"/>
              </w:rPr>
              <w:t>Never</w:t>
            </w:r>
          </w:p>
        </w:tc>
        <w:tc>
          <w:tcPr>
            <w:tcW w:w="450" w:type="dxa"/>
            <w:tcBorders>
              <w:top w:val="double" w:sz="4" w:space="0" w:color="auto"/>
            </w:tcBorders>
            <w:textDirection w:val="tbRl"/>
          </w:tcPr>
          <w:p w14:paraId="012B0DB1" w14:textId="77777777" w:rsidR="004645C2" w:rsidRPr="00DF5068" w:rsidRDefault="004645C2" w:rsidP="00744E70">
            <w:pPr>
              <w:pStyle w:val="NormalWeb"/>
              <w:spacing w:before="0" w:beforeAutospacing="0" w:after="0" w:afterAutospacing="0"/>
              <w:ind w:left="113" w:right="113"/>
              <w:textAlignment w:val="baseline"/>
              <w:rPr>
                <w:rFonts w:ascii="Garamond" w:hAnsi="Garamond"/>
                <w:b/>
                <w:sz w:val="18"/>
              </w:rPr>
            </w:pPr>
            <w:r w:rsidRPr="00CA0069">
              <w:rPr>
                <w:rFonts w:ascii="Garamond" w:eastAsiaTheme="minorHAnsi" w:hAnsi="Garamond"/>
                <w:b/>
                <w:sz w:val="18"/>
              </w:rPr>
              <w:t>Rarely</w:t>
            </w:r>
          </w:p>
        </w:tc>
        <w:tc>
          <w:tcPr>
            <w:tcW w:w="450" w:type="dxa"/>
            <w:tcBorders>
              <w:top w:val="double" w:sz="4" w:space="0" w:color="auto"/>
            </w:tcBorders>
            <w:textDirection w:val="tbRl"/>
          </w:tcPr>
          <w:p w14:paraId="6BB8E19E" w14:textId="77777777" w:rsidR="004645C2" w:rsidRPr="00DF5068" w:rsidRDefault="004645C2" w:rsidP="00744E70">
            <w:pPr>
              <w:pStyle w:val="NormalWeb"/>
              <w:spacing w:before="0" w:beforeAutospacing="0" w:after="0" w:afterAutospacing="0"/>
              <w:ind w:left="113" w:right="113"/>
              <w:textAlignment w:val="baseline"/>
              <w:rPr>
                <w:rFonts w:ascii="Garamond" w:hAnsi="Garamond"/>
                <w:b/>
                <w:sz w:val="18"/>
              </w:rPr>
            </w:pPr>
            <w:r w:rsidRPr="00CA0069">
              <w:rPr>
                <w:rFonts w:ascii="Garamond" w:eastAsiaTheme="minorHAnsi" w:hAnsi="Garamond"/>
                <w:b/>
                <w:sz w:val="18"/>
              </w:rPr>
              <w:t>Often</w:t>
            </w:r>
          </w:p>
        </w:tc>
        <w:tc>
          <w:tcPr>
            <w:tcW w:w="450" w:type="dxa"/>
            <w:tcBorders>
              <w:top w:val="double" w:sz="4" w:space="0" w:color="auto"/>
            </w:tcBorders>
            <w:textDirection w:val="tbRl"/>
          </w:tcPr>
          <w:p w14:paraId="2EB44B95" w14:textId="77777777" w:rsidR="004645C2" w:rsidRPr="00DF5068" w:rsidRDefault="004645C2" w:rsidP="00744E70">
            <w:pPr>
              <w:pStyle w:val="NormalWeb"/>
              <w:spacing w:before="0" w:beforeAutospacing="0" w:after="0" w:afterAutospacing="0"/>
              <w:ind w:left="113" w:right="113"/>
              <w:textAlignment w:val="baseline"/>
              <w:rPr>
                <w:rFonts w:ascii="Garamond" w:hAnsi="Garamond"/>
                <w:b/>
                <w:sz w:val="18"/>
              </w:rPr>
            </w:pPr>
            <w:r w:rsidRPr="00CA0069">
              <w:rPr>
                <w:rFonts w:ascii="Garamond" w:eastAsiaTheme="minorHAnsi" w:hAnsi="Garamond"/>
                <w:b/>
                <w:sz w:val="18"/>
              </w:rPr>
              <w:t>Always</w:t>
            </w:r>
          </w:p>
        </w:tc>
      </w:tr>
      <w:tr w:rsidR="00890220" w:rsidRPr="00EF32D1" w14:paraId="44F95234" w14:textId="77777777" w:rsidTr="00CA0069">
        <w:trPr>
          <w:trHeight w:val="2638"/>
        </w:trPr>
        <w:tc>
          <w:tcPr>
            <w:tcW w:w="8118" w:type="dxa"/>
            <w:tcBorders>
              <w:bottom w:val="double" w:sz="4" w:space="0" w:color="auto"/>
            </w:tcBorders>
          </w:tcPr>
          <w:p w14:paraId="1EFE0307" w14:textId="2EAA789C" w:rsidR="00890220" w:rsidRPr="00CA0069" w:rsidRDefault="00890220" w:rsidP="00CA0069">
            <w:pPr>
              <w:spacing w:before="120"/>
              <w:rPr>
                <w:rFonts w:ascii="Garamond" w:hAnsi="Garamond"/>
                <w:sz w:val="18"/>
              </w:rPr>
            </w:pPr>
            <w:r w:rsidRPr="00CA0069">
              <w:rPr>
                <w:rFonts w:ascii="Garamond" w:hAnsi="Garamond"/>
                <w:sz w:val="18"/>
              </w:rPr>
              <w:t>a.</w:t>
            </w:r>
            <w:r w:rsidR="00C12D04">
              <w:rPr>
                <w:rFonts w:ascii="Garamond" w:hAnsi="Garamond"/>
                <w:sz w:val="18"/>
              </w:rPr>
              <w:t xml:space="preserve"> </w:t>
            </w:r>
            <w:r w:rsidR="00744E70" w:rsidRPr="00DF5068">
              <w:rPr>
                <w:rFonts w:ascii="Garamond" w:hAnsi="Garamond"/>
                <w:sz w:val="18"/>
                <w:szCs w:val="18"/>
              </w:rPr>
              <w:t xml:space="preserve">The participation of </w:t>
            </w:r>
            <w:r w:rsidRPr="00CA0069">
              <w:rPr>
                <w:rFonts w:ascii="Garamond" w:hAnsi="Garamond"/>
                <w:sz w:val="18"/>
              </w:rPr>
              <w:t xml:space="preserve">students </w:t>
            </w:r>
            <w:r w:rsidR="00744E70" w:rsidRPr="00DF5068">
              <w:rPr>
                <w:rFonts w:ascii="Garamond" w:hAnsi="Garamond"/>
                <w:sz w:val="18"/>
                <w:szCs w:val="18"/>
              </w:rPr>
              <w:t>from diverse racial, ethnic</w:t>
            </w:r>
            <w:r w:rsidRPr="00CA0069">
              <w:rPr>
                <w:rFonts w:ascii="Garamond" w:hAnsi="Garamond"/>
                <w:sz w:val="18"/>
              </w:rPr>
              <w:t xml:space="preserve">, and </w:t>
            </w:r>
            <w:r w:rsidR="00744E70" w:rsidRPr="00DF5068">
              <w:rPr>
                <w:rFonts w:ascii="Garamond" w:hAnsi="Garamond"/>
                <w:sz w:val="18"/>
                <w:szCs w:val="18"/>
              </w:rPr>
              <w:t>linguistic backgrounds</w:t>
            </w:r>
            <w:r w:rsidR="00502F48" w:rsidRPr="00CA0069">
              <w:rPr>
                <w:rFonts w:ascii="Garamond" w:hAnsi="Garamond"/>
                <w:sz w:val="18"/>
              </w:rPr>
              <w:t xml:space="preserve"> in</w:t>
            </w:r>
            <w:r w:rsidRPr="00CA0069">
              <w:rPr>
                <w:rFonts w:ascii="Garamond" w:hAnsi="Garamond"/>
                <w:sz w:val="18"/>
              </w:rPr>
              <w:t xml:space="preserve"> </w:t>
            </w:r>
            <w:r w:rsidR="00744E70" w:rsidRPr="00DF5068">
              <w:rPr>
                <w:rFonts w:ascii="Garamond" w:hAnsi="Garamond"/>
                <w:sz w:val="18"/>
                <w:szCs w:val="18"/>
              </w:rPr>
              <w:t>extracurricular activities</w:t>
            </w:r>
            <w:r w:rsidR="00502F48" w:rsidRPr="00CA0069">
              <w:rPr>
                <w:rFonts w:ascii="Garamond" w:hAnsi="Garamond"/>
                <w:sz w:val="18"/>
              </w:rPr>
              <w:t xml:space="preserve"> </w:t>
            </w:r>
            <w:r w:rsidRPr="00CA0069">
              <w:rPr>
                <w:rFonts w:ascii="Garamond" w:hAnsi="Garamond"/>
                <w:sz w:val="18"/>
              </w:rPr>
              <w:t xml:space="preserve">is </w:t>
            </w:r>
            <w:r w:rsidR="00744E70" w:rsidRPr="00DF5068">
              <w:rPr>
                <w:rFonts w:ascii="Garamond" w:hAnsi="Garamond"/>
                <w:sz w:val="18"/>
                <w:szCs w:val="18"/>
              </w:rPr>
              <w:t>representative of the larger student body.</w:t>
            </w:r>
            <w:r w:rsidR="00C12D04">
              <w:rPr>
                <w:rFonts w:ascii="Garamond" w:hAnsi="Garamond"/>
                <w:sz w:val="18"/>
                <w:szCs w:val="18"/>
              </w:rPr>
              <w:t xml:space="preserve"> </w:t>
            </w:r>
          </w:p>
          <w:p w14:paraId="41F4A1E0" w14:textId="748E8C78" w:rsidR="00744E70" w:rsidRPr="00DF5068" w:rsidRDefault="00744E70" w:rsidP="00744E70">
            <w:pPr>
              <w:spacing w:before="120"/>
              <w:rPr>
                <w:rFonts w:ascii="Garamond" w:hAnsi="Garamond"/>
                <w:sz w:val="18"/>
                <w:szCs w:val="18"/>
              </w:rPr>
            </w:pPr>
            <w:r w:rsidRPr="00DF5068">
              <w:rPr>
                <w:rFonts w:ascii="Garamond" w:hAnsi="Garamond"/>
                <w:sz w:val="18"/>
                <w:szCs w:val="18"/>
              </w:rPr>
              <w:t>b.</w:t>
            </w:r>
            <w:r w:rsidR="00C12D04">
              <w:rPr>
                <w:rFonts w:ascii="Garamond" w:hAnsi="Garamond"/>
                <w:sz w:val="18"/>
                <w:szCs w:val="18"/>
              </w:rPr>
              <w:t xml:space="preserve"> </w:t>
            </w:r>
            <w:r w:rsidRPr="00DF5068">
              <w:rPr>
                <w:rFonts w:ascii="Garamond" w:hAnsi="Garamond"/>
                <w:sz w:val="18"/>
                <w:szCs w:val="18"/>
              </w:rPr>
              <w:t>The participation of students from diverse racial, ethnic, and linguistic backgrounds in leadership positions is representative of the larger student body.</w:t>
            </w:r>
            <w:r w:rsidR="00C12D04">
              <w:rPr>
                <w:rFonts w:ascii="Garamond" w:hAnsi="Garamond"/>
                <w:sz w:val="18"/>
                <w:szCs w:val="18"/>
              </w:rPr>
              <w:t xml:space="preserve"> </w:t>
            </w:r>
          </w:p>
          <w:p w14:paraId="5F1176B0" w14:textId="42C00CD3" w:rsidR="00744E70" w:rsidRPr="00DF5068" w:rsidRDefault="00744E70" w:rsidP="00744E70">
            <w:pPr>
              <w:spacing w:before="120"/>
              <w:rPr>
                <w:rFonts w:ascii="Garamond" w:hAnsi="Garamond"/>
                <w:sz w:val="18"/>
                <w:szCs w:val="18"/>
              </w:rPr>
            </w:pPr>
            <w:r w:rsidRPr="00DF5068">
              <w:rPr>
                <w:rFonts w:ascii="Garamond" w:hAnsi="Garamond"/>
                <w:sz w:val="18"/>
                <w:szCs w:val="18"/>
              </w:rPr>
              <w:t>c.</w:t>
            </w:r>
            <w:r w:rsidR="00C12D04">
              <w:rPr>
                <w:rFonts w:ascii="Garamond" w:hAnsi="Garamond"/>
                <w:sz w:val="18"/>
                <w:szCs w:val="18"/>
              </w:rPr>
              <w:t xml:space="preserve"> </w:t>
            </w:r>
            <w:r w:rsidRPr="00DF5068">
              <w:rPr>
                <w:rFonts w:ascii="Garamond" w:hAnsi="Garamond"/>
                <w:sz w:val="18"/>
                <w:szCs w:val="18"/>
              </w:rPr>
              <w:t xml:space="preserve">The historic experiences, values, and on-going contributions of diverse groups are evident throughout the </w:t>
            </w:r>
            <w:r w:rsidR="00890220" w:rsidRPr="00CA0069">
              <w:rPr>
                <w:rFonts w:ascii="Garamond" w:hAnsi="Garamond"/>
                <w:sz w:val="18"/>
              </w:rPr>
              <w:t>school</w:t>
            </w:r>
            <w:r w:rsidRPr="00DF5068">
              <w:rPr>
                <w:rFonts w:ascii="Garamond" w:hAnsi="Garamond"/>
                <w:sz w:val="18"/>
                <w:szCs w:val="18"/>
              </w:rPr>
              <w:t>.</w:t>
            </w:r>
          </w:p>
          <w:p w14:paraId="3C03354D" w14:textId="386C6694" w:rsidR="00744E70" w:rsidRPr="00DF5068" w:rsidRDefault="00744E70" w:rsidP="00744E70">
            <w:pPr>
              <w:spacing w:before="120"/>
              <w:rPr>
                <w:rFonts w:ascii="Garamond" w:hAnsi="Garamond"/>
                <w:sz w:val="18"/>
                <w:szCs w:val="18"/>
              </w:rPr>
            </w:pPr>
            <w:r w:rsidRPr="00DF5068">
              <w:rPr>
                <w:rFonts w:ascii="Garamond" w:hAnsi="Garamond"/>
                <w:sz w:val="18"/>
                <w:szCs w:val="18"/>
              </w:rPr>
              <w:t>d.</w:t>
            </w:r>
            <w:r w:rsidR="00C12D04">
              <w:rPr>
                <w:rFonts w:ascii="Garamond" w:hAnsi="Garamond"/>
                <w:sz w:val="18"/>
                <w:szCs w:val="18"/>
              </w:rPr>
              <w:t xml:space="preserve"> </w:t>
            </w:r>
            <w:r w:rsidRPr="00DF5068">
              <w:rPr>
                <w:rFonts w:ascii="Garamond" w:hAnsi="Garamond"/>
                <w:sz w:val="18"/>
                <w:szCs w:val="18"/>
              </w:rPr>
              <w:t>Parents, students, and staff exhibit respect for people of different racial, ethnic, or cultural backgrounds.</w:t>
            </w:r>
          </w:p>
          <w:p w14:paraId="15A81C0B" w14:textId="15C52A57" w:rsidR="00744E70" w:rsidRPr="00DF5068" w:rsidRDefault="00744E70" w:rsidP="00744E70">
            <w:pPr>
              <w:spacing w:before="120"/>
              <w:rPr>
                <w:rFonts w:ascii="Garamond" w:hAnsi="Garamond"/>
                <w:sz w:val="18"/>
                <w:szCs w:val="18"/>
              </w:rPr>
            </w:pPr>
            <w:r w:rsidRPr="00DF5068">
              <w:rPr>
                <w:rFonts w:ascii="Garamond" w:hAnsi="Garamond"/>
                <w:sz w:val="18"/>
                <w:szCs w:val="18"/>
              </w:rPr>
              <w:t>e.</w:t>
            </w:r>
            <w:r w:rsidR="00C12D04">
              <w:rPr>
                <w:rFonts w:ascii="Garamond" w:hAnsi="Garamond"/>
                <w:sz w:val="18"/>
                <w:szCs w:val="18"/>
              </w:rPr>
              <w:t xml:space="preserve"> </w:t>
            </w:r>
            <w:r w:rsidRPr="00DF5068">
              <w:rPr>
                <w:rFonts w:ascii="Garamond" w:hAnsi="Garamond"/>
                <w:sz w:val="18"/>
                <w:szCs w:val="18"/>
              </w:rPr>
              <w:t>Staff</w:t>
            </w:r>
            <w:r w:rsidR="00890220" w:rsidRPr="00CA0069">
              <w:rPr>
                <w:rFonts w:ascii="Garamond" w:hAnsi="Garamond"/>
                <w:sz w:val="18"/>
              </w:rPr>
              <w:t xml:space="preserve"> and students </w:t>
            </w:r>
            <w:r w:rsidRPr="00DF5068">
              <w:rPr>
                <w:rFonts w:ascii="Garamond" w:hAnsi="Garamond"/>
                <w:sz w:val="18"/>
                <w:szCs w:val="18"/>
              </w:rPr>
              <w:t>are encouraged and trained to be inter-culturally competent with each other.</w:t>
            </w:r>
          </w:p>
          <w:p w14:paraId="7AA0300C" w14:textId="456CA199" w:rsidR="00890220" w:rsidRPr="00DF5068" w:rsidRDefault="00744E70" w:rsidP="00744E70">
            <w:pPr>
              <w:spacing w:before="120"/>
              <w:rPr>
                <w:rFonts w:ascii="Garamond" w:hAnsi="Garamond"/>
                <w:sz w:val="18"/>
              </w:rPr>
            </w:pPr>
            <w:r w:rsidRPr="00DF5068">
              <w:rPr>
                <w:rFonts w:ascii="Garamond" w:hAnsi="Garamond"/>
                <w:sz w:val="18"/>
                <w:szCs w:val="18"/>
              </w:rPr>
              <w:t>f.</w:t>
            </w:r>
            <w:r w:rsidR="00C12D04">
              <w:rPr>
                <w:rFonts w:ascii="Garamond" w:hAnsi="Garamond"/>
                <w:sz w:val="18"/>
                <w:szCs w:val="18"/>
              </w:rPr>
              <w:t xml:space="preserve"> </w:t>
            </w:r>
            <w:r w:rsidRPr="00DF5068">
              <w:rPr>
                <w:rFonts w:ascii="Garamond" w:hAnsi="Garamond"/>
                <w:sz w:val="18"/>
                <w:szCs w:val="18"/>
              </w:rPr>
              <w:t>The staff has developed a shared commitment to issues of diversity</w:t>
            </w:r>
            <w:r w:rsidR="004645C2" w:rsidRPr="00CA0069">
              <w:rPr>
                <w:rFonts w:ascii="Garamond" w:hAnsi="Garamond"/>
                <w:sz w:val="18"/>
              </w:rPr>
              <w:t>.</w:t>
            </w:r>
          </w:p>
        </w:tc>
        <w:tc>
          <w:tcPr>
            <w:tcW w:w="450" w:type="dxa"/>
            <w:tcBorders>
              <w:bottom w:val="double" w:sz="4" w:space="0" w:color="auto"/>
            </w:tcBorders>
          </w:tcPr>
          <w:p w14:paraId="6E6039B6" w14:textId="77777777" w:rsidR="00890220" w:rsidRPr="00DF5068" w:rsidRDefault="00890220" w:rsidP="00744E70">
            <w:pPr>
              <w:spacing w:before="120"/>
              <w:rPr>
                <w:rFonts w:ascii="Garamond" w:hAnsi="Garamond"/>
                <w:sz w:val="18"/>
              </w:rPr>
            </w:pPr>
          </w:p>
        </w:tc>
        <w:tc>
          <w:tcPr>
            <w:tcW w:w="450" w:type="dxa"/>
            <w:tcBorders>
              <w:bottom w:val="double" w:sz="4" w:space="0" w:color="auto"/>
            </w:tcBorders>
          </w:tcPr>
          <w:p w14:paraId="7C92F6F8" w14:textId="77777777" w:rsidR="00890220" w:rsidRPr="00DF5068" w:rsidRDefault="00890220" w:rsidP="00744E70">
            <w:pPr>
              <w:spacing w:before="120"/>
              <w:rPr>
                <w:rFonts w:ascii="Garamond" w:hAnsi="Garamond"/>
                <w:sz w:val="18"/>
              </w:rPr>
            </w:pPr>
          </w:p>
        </w:tc>
        <w:tc>
          <w:tcPr>
            <w:tcW w:w="450" w:type="dxa"/>
            <w:tcBorders>
              <w:bottom w:val="double" w:sz="4" w:space="0" w:color="auto"/>
            </w:tcBorders>
          </w:tcPr>
          <w:p w14:paraId="2D19920A" w14:textId="77777777" w:rsidR="00890220" w:rsidRPr="00DF5068" w:rsidRDefault="00890220" w:rsidP="00744E70">
            <w:pPr>
              <w:spacing w:before="120"/>
              <w:rPr>
                <w:rFonts w:ascii="Garamond" w:hAnsi="Garamond"/>
                <w:sz w:val="18"/>
              </w:rPr>
            </w:pPr>
          </w:p>
        </w:tc>
        <w:tc>
          <w:tcPr>
            <w:tcW w:w="450" w:type="dxa"/>
            <w:tcBorders>
              <w:bottom w:val="double" w:sz="4" w:space="0" w:color="auto"/>
            </w:tcBorders>
          </w:tcPr>
          <w:p w14:paraId="49044C8B" w14:textId="77777777" w:rsidR="00890220" w:rsidRPr="00DF5068" w:rsidRDefault="00890220" w:rsidP="00744E70">
            <w:pPr>
              <w:spacing w:before="120"/>
              <w:rPr>
                <w:b/>
                <w:sz w:val="18"/>
              </w:rPr>
            </w:pPr>
          </w:p>
        </w:tc>
      </w:tr>
      <w:tr w:rsidR="00744E70" w:rsidRPr="0074100A" w14:paraId="6614EF86" w14:textId="77777777" w:rsidTr="00744E70">
        <w:trPr>
          <w:cantSplit/>
          <w:trHeight w:val="791"/>
        </w:trPr>
        <w:tc>
          <w:tcPr>
            <w:tcW w:w="8118" w:type="dxa"/>
            <w:tcBorders>
              <w:top w:val="double" w:sz="4" w:space="0" w:color="auto"/>
              <w:left w:val="single" w:sz="4" w:space="0" w:color="auto"/>
            </w:tcBorders>
          </w:tcPr>
          <w:p w14:paraId="1557408D" w14:textId="1D8275BE" w:rsidR="00744E70" w:rsidRPr="00E21433" w:rsidRDefault="00744E70" w:rsidP="00744E70">
            <w:pPr>
              <w:pStyle w:val="NormalWeb"/>
              <w:spacing w:before="120" w:beforeAutospacing="0" w:after="120" w:afterAutospacing="0"/>
              <w:ind w:left="-86"/>
              <w:textAlignment w:val="baseline"/>
              <w:rPr>
                <w:rStyle w:val="Strong"/>
                <w:rFonts w:ascii="Garamond" w:hAnsi="Garamond"/>
              </w:rPr>
            </w:pPr>
            <w:r w:rsidRPr="00E21433">
              <w:rPr>
                <w:rStyle w:val="Strong"/>
                <w:rFonts w:ascii="Garamond" w:hAnsi="Garamond"/>
                <w:b w:val="0"/>
                <w:i/>
                <w:iCs/>
                <w:szCs w:val="22"/>
                <w:bdr w:val="none" w:sz="0" w:space="0" w:color="auto" w:frame="1"/>
              </w:rPr>
              <w:t>9.</w:t>
            </w:r>
            <w:r w:rsidR="00C12D04">
              <w:rPr>
                <w:rStyle w:val="Strong"/>
                <w:rFonts w:ascii="Garamond" w:hAnsi="Garamond"/>
                <w:b w:val="0"/>
                <w:i/>
                <w:iCs/>
                <w:szCs w:val="22"/>
                <w:bdr w:val="none" w:sz="0" w:space="0" w:color="auto" w:frame="1"/>
              </w:rPr>
              <w:t xml:space="preserve"> </w:t>
            </w:r>
            <w:r w:rsidRPr="00E21433">
              <w:rPr>
                <w:rStyle w:val="Strong"/>
                <w:rFonts w:ascii="Garamond" w:hAnsi="Garamond"/>
                <w:b w:val="0"/>
                <w:i/>
                <w:iCs/>
                <w:szCs w:val="22"/>
                <w:bdr w:val="none" w:sz="0" w:space="0" w:color="auto" w:frame="1"/>
              </w:rPr>
              <w:t>Efforts are made to recruit and retain a racially and ethnically diverse school staff.</w:t>
            </w:r>
          </w:p>
          <w:p w14:paraId="4F541572" w14:textId="77777777" w:rsidR="00744E70" w:rsidRPr="0074100A" w:rsidRDefault="00744E70" w:rsidP="00744E70">
            <w:pPr>
              <w:pStyle w:val="NormalWeb"/>
              <w:spacing w:before="0" w:beforeAutospacing="0" w:after="0" w:afterAutospacing="0"/>
              <w:textAlignment w:val="baseline"/>
              <w:rPr>
                <w:bCs/>
                <w:sz w:val="22"/>
                <w:szCs w:val="22"/>
              </w:rPr>
            </w:pPr>
          </w:p>
        </w:tc>
        <w:tc>
          <w:tcPr>
            <w:tcW w:w="450" w:type="dxa"/>
            <w:tcBorders>
              <w:top w:val="double" w:sz="4" w:space="0" w:color="auto"/>
            </w:tcBorders>
            <w:textDirection w:val="tbRl"/>
          </w:tcPr>
          <w:p w14:paraId="67C7A767" w14:textId="77777777" w:rsidR="00744E70" w:rsidRPr="00DF5068" w:rsidRDefault="00744E70" w:rsidP="00744E7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Never</w:t>
            </w:r>
          </w:p>
        </w:tc>
        <w:tc>
          <w:tcPr>
            <w:tcW w:w="450" w:type="dxa"/>
            <w:tcBorders>
              <w:top w:val="double" w:sz="4" w:space="0" w:color="auto"/>
            </w:tcBorders>
            <w:textDirection w:val="tbRl"/>
          </w:tcPr>
          <w:p w14:paraId="716E1752" w14:textId="77777777" w:rsidR="00744E70" w:rsidRPr="00DF5068" w:rsidRDefault="00744E70" w:rsidP="00744E7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Rarely</w:t>
            </w:r>
          </w:p>
        </w:tc>
        <w:tc>
          <w:tcPr>
            <w:tcW w:w="450" w:type="dxa"/>
            <w:tcBorders>
              <w:top w:val="double" w:sz="4" w:space="0" w:color="auto"/>
            </w:tcBorders>
            <w:textDirection w:val="tbRl"/>
          </w:tcPr>
          <w:p w14:paraId="27819D20" w14:textId="77777777" w:rsidR="00744E70" w:rsidRPr="00DF5068" w:rsidRDefault="00744E70" w:rsidP="00744E7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Often</w:t>
            </w:r>
          </w:p>
        </w:tc>
        <w:tc>
          <w:tcPr>
            <w:tcW w:w="450" w:type="dxa"/>
            <w:tcBorders>
              <w:top w:val="double" w:sz="4" w:space="0" w:color="auto"/>
            </w:tcBorders>
            <w:textDirection w:val="tbRl"/>
          </w:tcPr>
          <w:p w14:paraId="3275A3AD" w14:textId="77777777" w:rsidR="00744E70" w:rsidRPr="00DF5068" w:rsidRDefault="00744E70" w:rsidP="00744E70">
            <w:pPr>
              <w:pStyle w:val="NormalWeb"/>
              <w:spacing w:before="0" w:beforeAutospacing="0" w:after="0" w:afterAutospacing="0"/>
              <w:ind w:left="113" w:right="113"/>
              <w:textAlignment w:val="baseline"/>
              <w:rPr>
                <w:rFonts w:ascii="Garamond" w:hAnsi="Garamond"/>
                <w:b/>
                <w:bCs/>
                <w:sz w:val="18"/>
                <w:szCs w:val="18"/>
              </w:rPr>
            </w:pPr>
            <w:r w:rsidRPr="00DF5068">
              <w:rPr>
                <w:rFonts w:ascii="Garamond" w:hAnsi="Garamond"/>
                <w:b/>
                <w:bCs/>
                <w:sz w:val="18"/>
                <w:szCs w:val="18"/>
              </w:rPr>
              <w:t>Always</w:t>
            </w:r>
          </w:p>
        </w:tc>
      </w:tr>
      <w:tr w:rsidR="00744E70" w:rsidRPr="00DF5068" w14:paraId="5CE52852" w14:textId="77777777" w:rsidTr="00744E70">
        <w:trPr>
          <w:trHeight w:val="1070"/>
        </w:trPr>
        <w:tc>
          <w:tcPr>
            <w:tcW w:w="8118" w:type="dxa"/>
          </w:tcPr>
          <w:p w14:paraId="4C35D30D" w14:textId="1653E9A6" w:rsidR="00744E70" w:rsidRPr="00DF5068" w:rsidRDefault="00744E70" w:rsidP="00744E70">
            <w:pPr>
              <w:spacing w:before="120"/>
              <w:rPr>
                <w:rFonts w:ascii="Garamond" w:hAnsi="Garamond"/>
                <w:sz w:val="18"/>
                <w:szCs w:val="18"/>
              </w:rPr>
            </w:pPr>
            <w:r w:rsidRPr="00DF5068">
              <w:rPr>
                <w:rFonts w:ascii="Garamond" w:hAnsi="Garamond"/>
                <w:sz w:val="18"/>
                <w:szCs w:val="18"/>
              </w:rPr>
              <w:t>a.</w:t>
            </w:r>
            <w:r w:rsidR="00C12D04">
              <w:rPr>
                <w:rFonts w:ascii="Garamond" w:hAnsi="Garamond"/>
                <w:sz w:val="18"/>
                <w:szCs w:val="18"/>
              </w:rPr>
              <w:t xml:space="preserve"> </w:t>
            </w:r>
            <w:r w:rsidRPr="00DF5068">
              <w:rPr>
                <w:rFonts w:ascii="Garamond" w:hAnsi="Garamond"/>
                <w:sz w:val="18"/>
                <w:szCs w:val="18"/>
              </w:rPr>
              <w:t>The racial and ethnic composition of the faculty reflects the diversity of the student body.</w:t>
            </w:r>
            <w:r w:rsidR="00C12D04">
              <w:rPr>
                <w:rFonts w:ascii="Garamond" w:hAnsi="Garamond"/>
                <w:sz w:val="18"/>
                <w:szCs w:val="18"/>
              </w:rPr>
              <w:t xml:space="preserve"> </w:t>
            </w:r>
          </w:p>
          <w:p w14:paraId="47EE7EBA" w14:textId="5CBB2BA3" w:rsidR="00744E70" w:rsidRPr="00DF5068" w:rsidRDefault="00744E70" w:rsidP="00744E70">
            <w:pPr>
              <w:spacing w:before="120"/>
              <w:rPr>
                <w:rFonts w:ascii="Garamond" w:hAnsi="Garamond"/>
                <w:sz w:val="18"/>
                <w:szCs w:val="18"/>
              </w:rPr>
            </w:pPr>
            <w:r w:rsidRPr="00DF5068">
              <w:rPr>
                <w:rFonts w:ascii="Garamond" w:hAnsi="Garamond"/>
                <w:sz w:val="18"/>
                <w:szCs w:val="18"/>
              </w:rPr>
              <w:t>b.</w:t>
            </w:r>
            <w:r w:rsidR="00C12D04">
              <w:rPr>
                <w:rFonts w:ascii="Garamond" w:hAnsi="Garamond"/>
                <w:sz w:val="18"/>
                <w:szCs w:val="18"/>
              </w:rPr>
              <w:t xml:space="preserve"> </w:t>
            </w:r>
            <w:r w:rsidRPr="00DF5068">
              <w:rPr>
                <w:rFonts w:ascii="Garamond" w:hAnsi="Garamond"/>
                <w:sz w:val="18"/>
                <w:szCs w:val="18"/>
              </w:rPr>
              <w:t>Attempts are made to recruit staff of color.</w:t>
            </w:r>
          </w:p>
          <w:p w14:paraId="238079B8" w14:textId="16FF08E9" w:rsidR="00744E70" w:rsidRPr="00DF5068" w:rsidRDefault="00744E70" w:rsidP="00744E70">
            <w:pPr>
              <w:spacing w:before="120"/>
              <w:rPr>
                <w:rFonts w:ascii="Garamond" w:hAnsi="Garamond"/>
                <w:sz w:val="18"/>
                <w:szCs w:val="18"/>
              </w:rPr>
            </w:pPr>
            <w:r w:rsidRPr="00DF5068">
              <w:rPr>
                <w:rFonts w:ascii="Garamond" w:hAnsi="Garamond"/>
                <w:sz w:val="18"/>
                <w:szCs w:val="18"/>
              </w:rPr>
              <w:t>c.</w:t>
            </w:r>
            <w:r w:rsidR="00C12D04">
              <w:rPr>
                <w:rFonts w:ascii="Garamond" w:hAnsi="Garamond"/>
                <w:sz w:val="18"/>
                <w:szCs w:val="18"/>
              </w:rPr>
              <w:t xml:space="preserve"> </w:t>
            </w:r>
            <w:r w:rsidRPr="00DF5068">
              <w:rPr>
                <w:rFonts w:ascii="Garamond" w:hAnsi="Garamond"/>
                <w:sz w:val="18"/>
                <w:szCs w:val="18"/>
              </w:rPr>
              <w:t>Attempts are made to retain staff of color.</w:t>
            </w:r>
          </w:p>
        </w:tc>
        <w:tc>
          <w:tcPr>
            <w:tcW w:w="450" w:type="dxa"/>
          </w:tcPr>
          <w:p w14:paraId="12CA3AA6" w14:textId="77777777" w:rsidR="00744E70" w:rsidRPr="00DF5068" w:rsidRDefault="00744E70" w:rsidP="00744E70">
            <w:pPr>
              <w:spacing w:before="120"/>
              <w:rPr>
                <w:b/>
                <w:bCs/>
                <w:sz w:val="18"/>
                <w:szCs w:val="18"/>
              </w:rPr>
            </w:pPr>
          </w:p>
        </w:tc>
        <w:tc>
          <w:tcPr>
            <w:tcW w:w="450" w:type="dxa"/>
          </w:tcPr>
          <w:p w14:paraId="7338AB9F" w14:textId="77777777" w:rsidR="00744E70" w:rsidRPr="00DF5068" w:rsidRDefault="00744E70" w:rsidP="00744E70">
            <w:pPr>
              <w:spacing w:before="120"/>
              <w:rPr>
                <w:b/>
                <w:bCs/>
                <w:sz w:val="18"/>
                <w:szCs w:val="18"/>
              </w:rPr>
            </w:pPr>
          </w:p>
        </w:tc>
        <w:tc>
          <w:tcPr>
            <w:tcW w:w="450" w:type="dxa"/>
          </w:tcPr>
          <w:p w14:paraId="601CF13D" w14:textId="77777777" w:rsidR="00744E70" w:rsidRPr="00DF5068" w:rsidRDefault="00744E70" w:rsidP="00744E70">
            <w:pPr>
              <w:spacing w:before="120"/>
              <w:rPr>
                <w:b/>
                <w:bCs/>
                <w:sz w:val="18"/>
                <w:szCs w:val="18"/>
              </w:rPr>
            </w:pPr>
          </w:p>
        </w:tc>
        <w:tc>
          <w:tcPr>
            <w:tcW w:w="450" w:type="dxa"/>
          </w:tcPr>
          <w:p w14:paraId="515FA260" w14:textId="77777777" w:rsidR="00744E70" w:rsidRPr="00DF5068" w:rsidRDefault="00744E70" w:rsidP="00744E70">
            <w:pPr>
              <w:spacing w:before="120"/>
              <w:rPr>
                <w:b/>
                <w:bCs/>
                <w:sz w:val="18"/>
                <w:szCs w:val="18"/>
              </w:rPr>
            </w:pPr>
          </w:p>
        </w:tc>
      </w:tr>
    </w:tbl>
    <w:p w14:paraId="4C371C83" w14:textId="77777777" w:rsidR="00CA0069" w:rsidRDefault="00CA0069">
      <w:pPr>
        <w:rPr>
          <w:b/>
          <w:sz w:val="27"/>
        </w:rPr>
      </w:pPr>
      <w:r>
        <w:rPr>
          <w:b/>
          <w:sz w:val="27"/>
        </w:rPr>
        <w:br w:type="page"/>
      </w:r>
    </w:p>
    <w:p w14:paraId="513524D1" w14:textId="7276A223" w:rsidR="00FA5672" w:rsidRPr="00CA0069" w:rsidRDefault="00FB4A96" w:rsidP="00D91EC0">
      <w:pPr>
        <w:jc w:val="center"/>
        <w:rPr>
          <w:rFonts w:ascii="Garamond" w:hAnsi="Garamond"/>
          <w:b/>
          <w:sz w:val="22"/>
          <w:szCs w:val="22"/>
        </w:rPr>
      </w:pPr>
      <w:r w:rsidRPr="00CA0069">
        <w:rPr>
          <w:rFonts w:ascii="Garamond" w:hAnsi="Garamond"/>
          <w:b/>
          <w:sz w:val="22"/>
          <w:szCs w:val="22"/>
        </w:rPr>
        <w:lastRenderedPageBreak/>
        <w:t>Examples of</w:t>
      </w:r>
      <w:r w:rsidR="00B9368A" w:rsidRPr="00CA0069">
        <w:rPr>
          <w:rFonts w:ascii="Garamond" w:hAnsi="Garamond"/>
          <w:b/>
          <w:sz w:val="22"/>
          <w:szCs w:val="22"/>
        </w:rPr>
        <w:t xml:space="preserve"> </w:t>
      </w:r>
      <w:r w:rsidR="00FA5672" w:rsidRPr="00CA0069">
        <w:rPr>
          <w:rFonts w:ascii="Garamond" w:hAnsi="Garamond"/>
          <w:b/>
          <w:sz w:val="22"/>
          <w:szCs w:val="22"/>
        </w:rPr>
        <w:t>Supporting Research and Relevant Resources</w:t>
      </w:r>
    </w:p>
    <w:p w14:paraId="7ED236D8" w14:textId="77777777" w:rsidR="002D08B1" w:rsidRPr="00CA0069" w:rsidRDefault="002D08B1" w:rsidP="00D91EC0">
      <w:pPr>
        <w:pStyle w:val="NormalWeb"/>
        <w:spacing w:before="0" w:beforeAutospacing="0" w:after="0" w:afterAutospacing="0"/>
        <w:textAlignment w:val="baseline"/>
        <w:rPr>
          <w:rStyle w:val="Strong"/>
          <w:rFonts w:ascii="Garamond" w:eastAsiaTheme="minorHAnsi" w:hAnsi="Garamond" w:cstheme="minorBidi"/>
          <w:sz w:val="22"/>
          <w:szCs w:val="22"/>
        </w:rPr>
      </w:pPr>
    </w:p>
    <w:p w14:paraId="618F0343" w14:textId="05628D50" w:rsidR="00EF32D1" w:rsidRPr="00CA0069" w:rsidRDefault="00CA0069" w:rsidP="00D91EC0">
      <w:pPr>
        <w:pStyle w:val="NormalWeb"/>
        <w:spacing w:before="0" w:beforeAutospacing="0" w:after="0" w:afterAutospacing="0"/>
        <w:textAlignment w:val="baseline"/>
        <w:rPr>
          <w:rStyle w:val="Strong"/>
          <w:rFonts w:ascii="Garamond" w:hAnsi="Garamond"/>
          <w:sz w:val="22"/>
          <w:szCs w:val="22"/>
        </w:rPr>
      </w:pPr>
      <w:r w:rsidRPr="00CA0069">
        <w:rPr>
          <w:rStyle w:val="Strong"/>
          <w:rFonts w:ascii="Garamond" w:eastAsiaTheme="minorHAnsi" w:hAnsi="Garamond" w:cstheme="minorBid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1.6pt" o:hrpct="0" o:hralign="center" o:hr="t">
            <v:imagedata r:id="rId9" o:title="Default Line"/>
          </v:shape>
        </w:pict>
      </w:r>
    </w:p>
    <w:p w14:paraId="467D18DA" w14:textId="77777777" w:rsidR="00EF32D1" w:rsidRPr="00CA0069" w:rsidDel="000F1316" w:rsidRDefault="00EF32D1" w:rsidP="00D91EC0">
      <w:pPr>
        <w:pStyle w:val="NormalWeb"/>
        <w:spacing w:before="0" w:beforeAutospacing="0" w:after="0" w:afterAutospacing="0"/>
        <w:textAlignment w:val="baseline"/>
        <w:rPr>
          <w:rFonts w:ascii="Garamond" w:hAnsi="Garamond"/>
          <w:b/>
          <w:i/>
          <w:iCs/>
          <w:sz w:val="22"/>
          <w:szCs w:val="22"/>
        </w:rPr>
      </w:pPr>
      <w:r w:rsidRPr="00CA0069">
        <w:rPr>
          <w:rStyle w:val="Strong"/>
          <w:rFonts w:ascii="Garamond" w:hAnsi="Garamond"/>
          <w:b w:val="0"/>
          <w:i/>
          <w:iCs/>
          <w:sz w:val="22"/>
          <w:szCs w:val="22"/>
          <w:bdr w:val="none" w:sz="0" w:space="0" w:color="auto" w:frame="1"/>
        </w:rPr>
        <w:t>1. Multiple forms of data are continuously collected and used to monitor possible racial and ethnic differences in student achievement, disciplinary actions, access to learning opportunities and the composition of student learning groups.</w:t>
      </w:r>
    </w:p>
    <w:p w14:paraId="482F322B" w14:textId="77777777" w:rsidR="00EF32D1" w:rsidRPr="00CA0069" w:rsidRDefault="00EF32D1" w:rsidP="00D91EC0">
      <w:pPr>
        <w:pStyle w:val="NormalWeb"/>
        <w:spacing w:before="0" w:beforeAutospacing="0" w:after="0" w:afterAutospacing="0"/>
        <w:textAlignment w:val="baseline"/>
        <w:rPr>
          <w:rFonts w:ascii="Garamond" w:hAnsi="Garamond"/>
          <w:sz w:val="22"/>
          <w:szCs w:val="22"/>
        </w:rPr>
      </w:pPr>
    </w:p>
    <w:p w14:paraId="07CB8A43" w14:textId="6557D935" w:rsidR="00C12D04" w:rsidRDefault="00EF32D1" w:rsidP="00C12D04">
      <w:pPr>
        <w:pStyle w:val="NormalWeb"/>
        <w:spacing w:before="0" w:beforeAutospacing="0" w:after="308" w:afterAutospacing="0"/>
        <w:textAlignment w:val="baseline"/>
        <w:rPr>
          <w:rFonts w:ascii="Garamond" w:hAnsi="Garamond"/>
          <w:sz w:val="22"/>
          <w:szCs w:val="22"/>
        </w:rPr>
      </w:pPr>
      <w:r w:rsidRPr="00CA0069">
        <w:rPr>
          <w:rFonts w:ascii="Garamond" w:hAnsi="Garamond"/>
          <w:sz w:val="22"/>
          <w:szCs w:val="22"/>
        </w:rPr>
        <w:t xml:space="preserve">Collecting and analyzing data on student test scores and dropout rates is commonplace. However, disaggregating outcomes by race and ethnicity needs to be more detailed than is required by state and federal policy because there are often big differences in student performance within broad </w:t>
      </w:r>
      <w:r w:rsidR="00E86532" w:rsidRPr="00CA0069">
        <w:rPr>
          <w:rFonts w:ascii="Garamond" w:hAnsi="Garamond"/>
          <w:sz w:val="22"/>
          <w:szCs w:val="22"/>
        </w:rPr>
        <w:t xml:space="preserve">ethnic </w:t>
      </w:r>
      <w:r w:rsidRPr="00CA0069">
        <w:rPr>
          <w:rFonts w:ascii="Garamond" w:hAnsi="Garamond"/>
          <w:sz w:val="22"/>
          <w:szCs w:val="22"/>
        </w:rPr>
        <w:t xml:space="preserve">categories such as Hispanic (Latino) or Asian. </w:t>
      </w:r>
      <w:r w:rsidR="00C6739B" w:rsidRPr="00CA0069">
        <w:rPr>
          <w:rFonts w:ascii="Garamond" w:hAnsi="Garamond"/>
          <w:sz w:val="22"/>
          <w:szCs w:val="22"/>
        </w:rPr>
        <w:t xml:space="preserve">Research has shown that schools that use data to inform instruction and hold teachers accountable for student outcomes narrow the achievement gap </w:t>
      </w:r>
      <w:r w:rsidR="007D19B7" w:rsidRPr="00CA0069">
        <w:rPr>
          <w:rFonts w:ascii="Garamond" w:hAnsi="Garamond"/>
          <w:sz w:val="22"/>
          <w:szCs w:val="22"/>
        </w:rPr>
        <w:t>(Guerrero, 2011)</w:t>
      </w:r>
      <w:r w:rsidR="00C6739B" w:rsidRPr="00CA0069">
        <w:rPr>
          <w:rFonts w:ascii="Garamond" w:hAnsi="Garamond"/>
          <w:sz w:val="22"/>
          <w:szCs w:val="22"/>
        </w:rPr>
        <w:t>.</w:t>
      </w:r>
      <w:r w:rsidR="00C12D04">
        <w:rPr>
          <w:rFonts w:ascii="Garamond" w:hAnsi="Garamond"/>
          <w:sz w:val="22"/>
          <w:szCs w:val="22"/>
        </w:rPr>
        <w:t xml:space="preserve"> </w:t>
      </w:r>
      <w:r w:rsidR="00F96869" w:rsidRPr="00CA0069">
        <w:rPr>
          <w:rFonts w:ascii="Garamond" w:hAnsi="Garamond"/>
          <w:sz w:val="22"/>
          <w:szCs w:val="22"/>
        </w:rPr>
        <w:t>D</w:t>
      </w:r>
      <w:r w:rsidRPr="00CA0069">
        <w:rPr>
          <w:rFonts w:ascii="Garamond" w:hAnsi="Garamond"/>
          <w:sz w:val="22"/>
          <w:szCs w:val="22"/>
        </w:rPr>
        <w:t xml:space="preserve">ata on </w:t>
      </w:r>
      <w:r w:rsidR="00E757D8" w:rsidRPr="00CA0069">
        <w:rPr>
          <w:rFonts w:ascii="Garamond" w:hAnsi="Garamond"/>
          <w:sz w:val="22"/>
          <w:szCs w:val="22"/>
        </w:rPr>
        <w:t xml:space="preserve">student access to rigorous academic content </w:t>
      </w:r>
      <w:r w:rsidR="00F96869" w:rsidRPr="00CA0069">
        <w:rPr>
          <w:rFonts w:ascii="Garamond" w:hAnsi="Garamond"/>
          <w:sz w:val="22"/>
          <w:szCs w:val="22"/>
        </w:rPr>
        <w:t>are also needed</w:t>
      </w:r>
      <w:r w:rsidR="00E757D8" w:rsidRPr="00CA0069">
        <w:rPr>
          <w:rFonts w:ascii="Garamond" w:hAnsi="Garamond"/>
          <w:sz w:val="22"/>
          <w:szCs w:val="22"/>
        </w:rPr>
        <w:t>.</w:t>
      </w:r>
      <w:r w:rsidR="00C12D04">
        <w:rPr>
          <w:rFonts w:ascii="Garamond" w:hAnsi="Garamond"/>
          <w:sz w:val="22"/>
          <w:szCs w:val="22"/>
        </w:rPr>
        <w:t xml:space="preserve"> </w:t>
      </w:r>
      <w:r w:rsidR="00E757D8" w:rsidRPr="00CA0069">
        <w:rPr>
          <w:rFonts w:ascii="Garamond" w:hAnsi="Garamond"/>
          <w:sz w:val="22"/>
          <w:szCs w:val="22"/>
        </w:rPr>
        <w:t xml:space="preserve">Differences in students’ opportunities to learn exist due to </w:t>
      </w:r>
      <w:r w:rsidRPr="00CA0069">
        <w:rPr>
          <w:rFonts w:ascii="Garamond" w:hAnsi="Garamond"/>
          <w:sz w:val="22"/>
          <w:szCs w:val="22"/>
        </w:rPr>
        <w:t xml:space="preserve">grouping </w:t>
      </w:r>
      <w:r w:rsidR="00E757D8" w:rsidRPr="00CA0069">
        <w:rPr>
          <w:rFonts w:ascii="Garamond" w:hAnsi="Garamond"/>
          <w:sz w:val="22"/>
          <w:szCs w:val="22"/>
        </w:rPr>
        <w:t xml:space="preserve">within classrooms </w:t>
      </w:r>
      <w:r w:rsidRPr="00CA0069">
        <w:rPr>
          <w:rFonts w:ascii="Garamond" w:hAnsi="Garamond"/>
          <w:sz w:val="22"/>
          <w:szCs w:val="22"/>
        </w:rPr>
        <w:t>for instruction, curricular differences</w:t>
      </w:r>
      <w:r w:rsidR="00E757D8" w:rsidRPr="00CA0069">
        <w:rPr>
          <w:rFonts w:ascii="Garamond" w:hAnsi="Garamond"/>
          <w:sz w:val="22"/>
          <w:szCs w:val="22"/>
        </w:rPr>
        <w:t>, tracking</w:t>
      </w:r>
      <w:r w:rsidRPr="00CA0069">
        <w:rPr>
          <w:rFonts w:ascii="Garamond" w:hAnsi="Garamond"/>
          <w:sz w:val="22"/>
          <w:szCs w:val="22"/>
        </w:rPr>
        <w:t>, attendance</w:t>
      </w:r>
      <w:r w:rsidR="00E757D8" w:rsidRPr="00CA0069">
        <w:rPr>
          <w:rFonts w:ascii="Garamond" w:hAnsi="Garamond"/>
          <w:sz w:val="22"/>
          <w:szCs w:val="22"/>
        </w:rPr>
        <w:t xml:space="preserve"> issues, and disciplinary measures that remove students from class (Archibald &amp; </w:t>
      </w:r>
      <w:proofErr w:type="spellStart"/>
      <w:r w:rsidR="00E757D8" w:rsidRPr="00CA0069">
        <w:rPr>
          <w:rFonts w:ascii="Garamond" w:hAnsi="Garamond"/>
          <w:sz w:val="22"/>
          <w:szCs w:val="22"/>
        </w:rPr>
        <w:t>Keleher</w:t>
      </w:r>
      <w:proofErr w:type="spellEnd"/>
      <w:r w:rsidR="00E757D8" w:rsidRPr="00CA0069">
        <w:rPr>
          <w:rFonts w:ascii="Garamond" w:hAnsi="Garamond"/>
          <w:sz w:val="22"/>
          <w:szCs w:val="22"/>
        </w:rPr>
        <w:t>, 2008).</w:t>
      </w:r>
      <w:r w:rsidR="00C12D04">
        <w:rPr>
          <w:rFonts w:ascii="Garamond" w:hAnsi="Garamond"/>
          <w:sz w:val="22"/>
          <w:szCs w:val="22"/>
        </w:rPr>
        <w:t xml:space="preserve"> </w:t>
      </w:r>
      <w:r w:rsidR="003D6015" w:rsidRPr="00CA0069">
        <w:rPr>
          <w:rFonts w:ascii="Garamond" w:hAnsi="Garamond"/>
          <w:sz w:val="22"/>
          <w:szCs w:val="22"/>
        </w:rPr>
        <w:t xml:space="preserve">If such data are to lead to school-wide improvement, collaborative decision-making and the willingness to </w:t>
      </w:r>
      <w:r w:rsidR="00E757D8" w:rsidRPr="00CA0069">
        <w:rPr>
          <w:rFonts w:ascii="Garamond" w:hAnsi="Garamond"/>
          <w:sz w:val="22"/>
          <w:szCs w:val="22"/>
        </w:rPr>
        <w:t>discuss</w:t>
      </w:r>
      <w:r w:rsidR="003D6015" w:rsidRPr="00CA0069">
        <w:rPr>
          <w:rFonts w:ascii="Garamond" w:hAnsi="Garamond"/>
          <w:sz w:val="22"/>
          <w:szCs w:val="22"/>
        </w:rPr>
        <w:t xml:space="preserve"> issues related to </w:t>
      </w:r>
      <w:r w:rsidR="00E757D8" w:rsidRPr="00CA0069">
        <w:rPr>
          <w:rFonts w:ascii="Garamond" w:hAnsi="Garamond"/>
          <w:sz w:val="22"/>
          <w:szCs w:val="22"/>
        </w:rPr>
        <w:t xml:space="preserve">race and ethnicity are critical, </w:t>
      </w:r>
      <w:r w:rsidR="003D6015" w:rsidRPr="00CA0069">
        <w:rPr>
          <w:rFonts w:ascii="Garamond" w:hAnsi="Garamond"/>
          <w:sz w:val="22"/>
          <w:szCs w:val="22"/>
        </w:rPr>
        <w:t>though often difficult.</w:t>
      </w:r>
    </w:p>
    <w:p w14:paraId="23D023CC" w14:textId="748005F5" w:rsidR="00691604" w:rsidRPr="00CA0069" w:rsidRDefault="00F96869" w:rsidP="00C12D04">
      <w:pPr>
        <w:pStyle w:val="NormalWeb"/>
        <w:spacing w:before="0" w:beforeAutospacing="0" w:after="308" w:afterAutospacing="0"/>
        <w:textAlignment w:val="baseline"/>
        <w:rPr>
          <w:rFonts w:ascii="Garamond" w:hAnsi="Garamond"/>
          <w:sz w:val="22"/>
          <w:szCs w:val="22"/>
        </w:rPr>
      </w:pPr>
      <w:r w:rsidRPr="00CA0069">
        <w:rPr>
          <w:rFonts w:ascii="Garamond" w:hAnsi="Garamond"/>
          <w:sz w:val="22"/>
          <w:szCs w:val="22"/>
        </w:rPr>
        <w:t>S</w:t>
      </w:r>
      <w:r w:rsidR="003D6015" w:rsidRPr="00CA0069">
        <w:rPr>
          <w:rFonts w:ascii="Garamond" w:hAnsi="Garamond"/>
          <w:sz w:val="22"/>
          <w:szCs w:val="22"/>
        </w:rPr>
        <w:t>tudents of racially, ethnically, and culturally diverse backgrounds are disproportionally re</w:t>
      </w:r>
      <w:r w:rsidR="005C7101" w:rsidRPr="00CA0069">
        <w:rPr>
          <w:rFonts w:ascii="Garamond" w:hAnsi="Garamond"/>
          <w:sz w:val="22"/>
          <w:szCs w:val="22"/>
        </w:rPr>
        <w:t>ferred to special education</w:t>
      </w:r>
      <w:r w:rsidR="003D6015" w:rsidRPr="00CA0069">
        <w:rPr>
          <w:rFonts w:ascii="Garamond" w:hAnsi="Garamond"/>
          <w:sz w:val="22"/>
          <w:szCs w:val="22"/>
        </w:rPr>
        <w:t xml:space="preserve"> and retained.</w:t>
      </w:r>
      <w:r w:rsidR="00C12D04">
        <w:rPr>
          <w:rFonts w:ascii="Garamond" w:hAnsi="Garamond"/>
          <w:sz w:val="22"/>
          <w:szCs w:val="22"/>
        </w:rPr>
        <w:t xml:space="preserve"> </w:t>
      </w:r>
      <w:r w:rsidR="003D6015" w:rsidRPr="00CA0069">
        <w:rPr>
          <w:rFonts w:ascii="Garamond" w:hAnsi="Garamond"/>
          <w:sz w:val="22"/>
          <w:szCs w:val="22"/>
        </w:rPr>
        <w:t xml:space="preserve"> Historically, Black and Latino students have been over-identified </w:t>
      </w:r>
      <w:r w:rsidR="00847B3C" w:rsidRPr="00CA0069">
        <w:rPr>
          <w:rFonts w:ascii="Garamond" w:hAnsi="Garamond"/>
          <w:sz w:val="22"/>
          <w:szCs w:val="22"/>
        </w:rPr>
        <w:t>as needing</w:t>
      </w:r>
      <w:r w:rsidR="003D6015" w:rsidRPr="00CA0069">
        <w:rPr>
          <w:rFonts w:ascii="Garamond" w:hAnsi="Garamond"/>
          <w:sz w:val="22"/>
          <w:szCs w:val="22"/>
        </w:rPr>
        <w:t xml:space="preserve"> special education </w:t>
      </w:r>
      <w:r w:rsidR="00847B3C" w:rsidRPr="00CA0069">
        <w:rPr>
          <w:rFonts w:ascii="Garamond" w:hAnsi="Garamond"/>
          <w:sz w:val="22"/>
          <w:szCs w:val="22"/>
        </w:rPr>
        <w:t>services</w:t>
      </w:r>
      <w:r w:rsidR="003D6015" w:rsidRPr="00CA0069">
        <w:rPr>
          <w:rFonts w:ascii="Garamond" w:hAnsi="Garamond"/>
          <w:sz w:val="22"/>
          <w:szCs w:val="22"/>
        </w:rPr>
        <w:t xml:space="preserve"> (Office of Special Education and Rehabilitative Services, 2006). Reasons for </w:t>
      </w:r>
      <w:r w:rsidR="00847B3C" w:rsidRPr="00CA0069">
        <w:rPr>
          <w:rFonts w:ascii="Garamond" w:hAnsi="Garamond"/>
          <w:sz w:val="22"/>
          <w:szCs w:val="22"/>
        </w:rPr>
        <w:t xml:space="preserve">disproportionate referrals </w:t>
      </w:r>
      <w:r w:rsidR="003D6015" w:rsidRPr="00CA0069">
        <w:rPr>
          <w:rFonts w:ascii="Garamond" w:hAnsi="Garamond"/>
          <w:sz w:val="22"/>
          <w:szCs w:val="22"/>
        </w:rPr>
        <w:t>include: 1) inadequate classroo</w:t>
      </w:r>
      <w:r w:rsidR="00847B3C" w:rsidRPr="00CA0069">
        <w:rPr>
          <w:rFonts w:ascii="Garamond" w:hAnsi="Garamond"/>
          <w:sz w:val="22"/>
          <w:szCs w:val="22"/>
        </w:rPr>
        <w:t>m instruction prior to referral</w:t>
      </w:r>
      <w:r w:rsidR="003D6015" w:rsidRPr="00CA0069">
        <w:rPr>
          <w:rFonts w:ascii="Garamond" w:hAnsi="Garamond"/>
          <w:sz w:val="22"/>
          <w:szCs w:val="22"/>
        </w:rPr>
        <w:t xml:space="preserve">; 2) inconsistent, vague or arbitrary </w:t>
      </w:r>
      <w:r w:rsidR="00847B3C" w:rsidRPr="00CA0069">
        <w:rPr>
          <w:rFonts w:ascii="Garamond" w:hAnsi="Garamond"/>
          <w:sz w:val="22"/>
          <w:szCs w:val="22"/>
        </w:rPr>
        <w:t xml:space="preserve">special education </w:t>
      </w:r>
      <w:r w:rsidR="003D6015" w:rsidRPr="00CA0069">
        <w:rPr>
          <w:rFonts w:ascii="Garamond" w:hAnsi="Garamond"/>
          <w:sz w:val="22"/>
          <w:szCs w:val="22"/>
        </w:rPr>
        <w:t xml:space="preserve">assessment and placement </w:t>
      </w:r>
      <w:r w:rsidR="00847B3C" w:rsidRPr="00CA0069">
        <w:rPr>
          <w:rFonts w:ascii="Garamond" w:hAnsi="Garamond"/>
          <w:sz w:val="22"/>
          <w:szCs w:val="22"/>
        </w:rPr>
        <w:t>policies</w:t>
      </w:r>
      <w:proofErr w:type="gramStart"/>
      <w:r w:rsidR="003D6015" w:rsidRPr="00CA0069">
        <w:rPr>
          <w:rFonts w:ascii="Garamond" w:hAnsi="Garamond"/>
          <w:sz w:val="22"/>
          <w:szCs w:val="22"/>
        </w:rPr>
        <w:t>;</w:t>
      </w:r>
      <w:proofErr w:type="gramEnd"/>
      <w:r w:rsidR="003D6015" w:rsidRPr="00CA0069">
        <w:rPr>
          <w:rFonts w:ascii="Garamond" w:hAnsi="Garamond"/>
          <w:sz w:val="22"/>
          <w:szCs w:val="22"/>
        </w:rPr>
        <w:t xml:space="preserve"> and 3) the lack of effective schooling options (Harry &amp; </w:t>
      </w:r>
      <w:proofErr w:type="spellStart"/>
      <w:r w:rsidR="003D6015" w:rsidRPr="00CA0069">
        <w:rPr>
          <w:rFonts w:ascii="Garamond" w:hAnsi="Garamond"/>
          <w:sz w:val="22"/>
          <w:szCs w:val="22"/>
        </w:rPr>
        <w:t>Klingner</w:t>
      </w:r>
      <w:proofErr w:type="spellEnd"/>
      <w:r w:rsidR="003D6015" w:rsidRPr="00CA0069">
        <w:rPr>
          <w:rFonts w:ascii="Garamond" w:hAnsi="Garamond"/>
          <w:sz w:val="22"/>
          <w:szCs w:val="22"/>
        </w:rPr>
        <w:t>, 2006).</w:t>
      </w:r>
      <w:r w:rsidR="00C12D04">
        <w:rPr>
          <w:rFonts w:ascii="Garamond" w:hAnsi="Garamond"/>
          <w:sz w:val="22"/>
          <w:szCs w:val="22"/>
        </w:rPr>
        <w:t xml:space="preserve"> </w:t>
      </w:r>
      <w:r w:rsidR="00847B3C" w:rsidRPr="00CA0069">
        <w:rPr>
          <w:rFonts w:ascii="Garamond" w:hAnsi="Garamond"/>
          <w:sz w:val="22"/>
          <w:szCs w:val="22"/>
        </w:rPr>
        <w:t>M</w:t>
      </w:r>
      <w:r w:rsidR="003D6015" w:rsidRPr="00CA0069">
        <w:rPr>
          <w:rFonts w:ascii="Garamond" w:hAnsi="Garamond"/>
          <w:sz w:val="22"/>
          <w:szCs w:val="22"/>
        </w:rPr>
        <w:t xml:space="preserve">inority and low-income students are </w:t>
      </w:r>
      <w:r w:rsidR="00847B3C" w:rsidRPr="00CA0069">
        <w:rPr>
          <w:rFonts w:ascii="Garamond" w:hAnsi="Garamond"/>
          <w:sz w:val="22"/>
          <w:szCs w:val="22"/>
        </w:rPr>
        <w:t xml:space="preserve">also </w:t>
      </w:r>
      <w:r w:rsidR="003D6015" w:rsidRPr="00CA0069">
        <w:rPr>
          <w:rFonts w:ascii="Garamond" w:hAnsi="Garamond"/>
          <w:sz w:val="22"/>
          <w:szCs w:val="22"/>
        </w:rPr>
        <w:t xml:space="preserve">more likely to be </w:t>
      </w:r>
      <w:r w:rsidR="00831DAD" w:rsidRPr="00CA0069">
        <w:rPr>
          <w:rFonts w:ascii="Garamond" w:hAnsi="Garamond"/>
          <w:sz w:val="22"/>
          <w:szCs w:val="22"/>
        </w:rPr>
        <w:t xml:space="preserve">suspended and </w:t>
      </w:r>
      <w:r w:rsidR="003D6015" w:rsidRPr="00CA0069">
        <w:rPr>
          <w:rFonts w:ascii="Garamond" w:hAnsi="Garamond"/>
          <w:sz w:val="22"/>
          <w:szCs w:val="22"/>
        </w:rPr>
        <w:t>retained than their White and more affluent peers (</w:t>
      </w:r>
      <w:proofErr w:type="spellStart"/>
      <w:r w:rsidR="00831DAD" w:rsidRPr="00CA0069">
        <w:rPr>
          <w:rFonts w:ascii="Garamond" w:hAnsi="Garamond"/>
          <w:sz w:val="22"/>
          <w:szCs w:val="22"/>
        </w:rPr>
        <w:t>Drakeford</w:t>
      </w:r>
      <w:proofErr w:type="spellEnd"/>
      <w:r w:rsidR="00831DAD" w:rsidRPr="00CA0069">
        <w:rPr>
          <w:rFonts w:ascii="Garamond" w:hAnsi="Garamond"/>
          <w:sz w:val="22"/>
          <w:szCs w:val="22"/>
        </w:rPr>
        <w:t xml:space="preserve">, 2006; </w:t>
      </w:r>
      <w:r w:rsidR="003D6015" w:rsidRPr="00CA0069">
        <w:rPr>
          <w:rFonts w:ascii="Garamond" w:hAnsi="Garamond"/>
          <w:sz w:val="22"/>
          <w:szCs w:val="22"/>
        </w:rPr>
        <w:t>Texas Education Agency, 1996).</w:t>
      </w:r>
      <w:r w:rsidR="00C12D04">
        <w:rPr>
          <w:rFonts w:ascii="Garamond" w:hAnsi="Garamond"/>
          <w:sz w:val="22"/>
          <w:szCs w:val="22"/>
        </w:rPr>
        <w:t xml:space="preserve"> </w:t>
      </w:r>
      <w:r w:rsidR="003D6015" w:rsidRPr="00CA0069">
        <w:rPr>
          <w:rFonts w:ascii="Garamond" w:hAnsi="Garamond"/>
          <w:sz w:val="22"/>
          <w:szCs w:val="22"/>
        </w:rPr>
        <w:t>Research has consistently shown that retention, as commonly implemented, has a negative impact on achievement and socio-emotional adjustment and that it does not help most students “catch up”</w:t>
      </w:r>
      <w:r w:rsidR="00C12D04">
        <w:rPr>
          <w:rFonts w:ascii="Garamond" w:hAnsi="Garamond"/>
          <w:sz w:val="22"/>
          <w:szCs w:val="22"/>
        </w:rPr>
        <w:t xml:space="preserve"> </w:t>
      </w:r>
      <w:r w:rsidR="003D6015" w:rsidRPr="00CA0069">
        <w:rPr>
          <w:rFonts w:ascii="Garamond" w:hAnsi="Garamond"/>
          <w:sz w:val="22"/>
          <w:szCs w:val="22"/>
        </w:rPr>
        <w:t>(</w:t>
      </w:r>
      <w:proofErr w:type="spellStart"/>
      <w:r w:rsidR="003D6015" w:rsidRPr="00CA0069">
        <w:rPr>
          <w:rFonts w:ascii="Garamond" w:hAnsi="Garamond"/>
          <w:sz w:val="22"/>
          <w:szCs w:val="22"/>
        </w:rPr>
        <w:t>Jimerson</w:t>
      </w:r>
      <w:proofErr w:type="spellEnd"/>
      <w:r w:rsidR="003D6015" w:rsidRPr="00CA0069">
        <w:rPr>
          <w:rFonts w:ascii="Garamond" w:hAnsi="Garamond"/>
          <w:sz w:val="22"/>
          <w:szCs w:val="22"/>
        </w:rPr>
        <w:t>, 2001). There is also a relationship between retention and dropping out: students who are retained in elementary grades have a higher probability of dropping out of high school (</w:t>
      </w:r>
      <w:proofErr w:type="spellStart"/>
      <w:r w:rsidR="003D6015" w:rsidRPr="00CA0069">
        <w:rPr>
          <w:rFonts w:ascii="Garamond" w:hAnsi="Garamond"/>
          <w:sz w:val="22"/>
          <w:szCs w:val="22"/>
        </w:rPr>
        <w:t>Ou</w:t>
      </w:r>
      <w:proofErr w:type="spellEnd"/>
      <w:r w:rsidR="003D6015" w:rsidRPr="00CA0069">
        <w:rPr>
          <w:rFonts w:ascii="Garamond" w:hAnsi="Garamond"/>
          <w:sz w:val="22"/>
          <w:szCs w:val="22"/>
        </w:rPr>
        <w:t xml:space="preserve"> &amp; Reynolds, 2010).</w:t>
      </w:r>
      <w:r w:rsidR="00C12D04">
        <w:rPr>
          <w:rFonts w:ascii="Garamond" w:hAnsi="Garamond"/>
          <w:sz w:val="22"/>
          <w:szCs w:val="22"/>
        </w:rPr>
        <w:t xml:space="preserve"> </w:t>
      </w:r>
      <w:r w:rsidR="003D6015" w:rsidRPr="00CA0069">
        <w:rPr>
          <w:rFonts w:ascii="Garamond" w:hAnsi="Garamond"/>
          <w:sz w:val="22"/>
          <w:szCs w:val="22"/>
        </w:rPr>
        <w:t xml:space="preserve">Thus, potential disproportionalities in special education and </w:t>
      </w:r>
      <w:r w:rsidR="005C7101" w:rsidRPr="00CA0069">
        <w:rPr>
          <w:rFonts w:ascii="Garamond" w:hAnsi="Garamond"/>
          <w:sz w:val="22"/>
          <w:szCs w:val="22"/>
        </w:rPr>
        <w:t>retention</w:t>
      </w:r>
      <w:r w:rsidR="003D6015" w:rsidRPr="00CA0069">
        <w:rPr>
          <w:rFonts w:ascii="Garamond" w:hAnsi="Garamond"/>
          <w:sz w:val="22"/>
          <w:szCs w:val="22"/>
        </w:rPr>
        <w:t xml:space="preserve"> data need to be monitored.</w:t>
      </w:r>
      <w:r w:rsidR="00C12D04">
        <w:rPr>
          <w:rFonts w:ascii="Garamond" w:hAnsi="Garamond"/>
          <w:sz w:val="22"/>
          <w:szCs w:val="22"/>
        </w:rPr>
        <w:t xml:space="preserve"> </w:t>
      </w:r>
    </w:p>
    <w:p w14:paraId="02FA0761" w14:textId="5D5B94E5" w:rsidR="00997C8E" w:rsidRPr="00CA0069" w:rsidRDefault="00445BDE" w:rsidP="00D91EC0">
      <w:pPr>
        <w:textAlignment w:val="baseline"/>
        <w:rPr>
          <w:rFonts w:ascii="Garamond" w:eastAsia="Times New Roman" w:hAnsi="Garamond"/>
          <w:b/>
          <w:sz w:val="22"/>
          <w:szCs w:val="22"/>
        </w:rPr>
      </w:pPr>
      <w:r w:rsidRPr="00CA0069">
        <w:rPr>
          <w:rFonts w:ascii="Garamond" w:eastAsia="Times New Roman" w:hAnsi="Garamond"/>
          <w:b/>
          <w:sz w:val="22"/>
          <w:szCs w:val="22"/>
        </w:rPr>
        <w:t>Relevant Resources</w:t>
      </w:r>
      <w:r w:rsidR="00C12D04">
        <w:rPr>
          <w:rFonts w:ascii="Garamond" w:eastAsia="Times New Roman" w:hAnsi="Garamond"/>
          <w:b/>
          <w:sz w:val="22"/>
          <w:szCs w:val="22"/>
        </w:rPr>
        <w:t xml:space="preserve"> (Curry resources require free registration)</w:t>
      </w:r>
    </w:p>
    <w:p w14:paraId="4CF9C58A" w14:textId="77777777" w:rsidR="00691604" w:rsidRPr="00CA0069" w:rsidRDefault="00997C8E" w:rsidP="00D91EC0">
      <w:pPr>
        <w:textAlignment w:val="baseline"/>
        <w:rPr>
          <w:rFonts w:ascii="Garamond" w:eastAsia="Times New Roman" w:hAnsi="Garamond"/>
          <w:i/>
          <w:sz w:val="22"/>
          <w:szCs w:val="22"/>
        </w:rPr>
      </w:pPr>
      <w:r w:rsidRPr="00CA0069">
        <w:rPr>
          <w:rFonts w:ascii="Garamond" w:eastAsia="Times New Roman" w:hAnsi="Garamond"/>
          <w:i/>
          <w:sz w:val="22"/>
          <w:szCs w:val="22"/>
        </w:rPr>
        <w:t>On using data:</w:t>
      </w:r>
    </w:p>
    <w:p w14:paraId="251C2CE8" w14:textId="152143F7" w:rsidR="00691604" w:rsidRPr="00CA0069" w:rsidRDefault="001257D7" w:rsidP="00D91EC0">
      <w:pPr>
        <w:textAlignment w:val="baseline"/>
        <w:rPr>
          <w:rFonts w:ascii="Garamond" w:eastAsia="Times New Roman" w:hAnsi="Garamond"/>
          <w:sz w:val="22"/>
          <w:szCs w:val="22"/>
        </w:rPr>
      </w:pPr>
      <w:r w:rsidRPr="00CA0069">
        <w:rPr>
          <w:rFonts w:ascii="Garamond" w:eastAsia="Times New Roman" w:hAnsi="Garamond"/>
          <w:sz w:val="22"/>
          <w:szCs w:val="22"/>
        </w:rPr>
        <w:t>a</w:t>
      </w:r>
      <w:r w:rsidR="00691604" w:rsidRPr="00CA0069">
        <w:rPr>
          <w:rFonts w:ascii="Garamond" w:eastAsia="Times New Roman" w:hAnsi="Garamond"/>
          <w:sz w:val="22"/>
          <w:szCs w:val="22"/>
        </w:rPr>
        <w:t>.</w:t>
      </w:r>
      <w:r w:rsidR="00C12D04">
        <w:rPr>
          <w:rFonts w:ascii="Garamond" w:eastAsia="Times New Roman" w:hAnsi="Garamond"/>
          <w:sz w:val="22"/>
          <w:szCs w:val="22"/>
        </w:rPr>
        <w:t xml:space="preserve"> </w:t>
      </w:r>
      <w:r w:rsidR="00691604" w:rsidRPr="00CA0069">
        <w:rPr>
          <w:rFonts w:ascii="Garamond" w:hAnsi="Garamond"/>
          <w:sz w:val="22"/>
          <w:szCs w:val="22"/>
        </w:rPr>
        <w:t>This guide to using data in school improvement efforts is a compilation of knowledge from data retreats and data u</w:t>
      </w:r>
      <w:r w:rsidR="00997C8E" w:rsidRPr="00CA0069">
        <w:rPr>
          <w:rFonts w:ascii="Garamond" w:hAnsi="Garamond"/>
          <w:sz w:val="22"/>
          <w:szCs w:val="22"/>
        </w:rPr>
        <w:t>se at Learning Point Associates.</w:t>
      </w:r>
    </w:p>
    <w:p w14:paraId="44F38EBB" w14:textId="77777777" w:rsidR="00691604" w:rsidRPr="00CA0069" w:rsidRDefault="00B9365B" w:rsidP="00D91EC0">
      <w:pPr>
        <w:textAlignment w:val="baseline"/>
        <w:rPr>
          <w:rFonts w:ascii="Garamond" w:hAnsi="Garamond"/>
          <w:b/>
          <w:sz w:val="22"/>
          <w:szCs w:val="22"/>
        </w:rPr>
      </w:pPr>
      <w:hyperlink r:id="rId10" w:history="1">
        <w:r w:rsidR="00691604" w:rsidRPr="00CA0069">
          <w:rPr>
            <w:rStyle w:val="Hyperlink"/>
            <w:rFonts w:ascii="Garamond" w:hAnsi="Garamond"/>
            <w:b/>
            <w:sz w:val="22"/>
            <w:szCs w:val="22"/>
          </w:rPr>
          <w:t>http://curry.virginia.edu/fipse</w:t>
        </w:r>
        <w:r w:rsidR="00691604" w:rsidRPr="00CA0069">
          <w:rPr>
            <w:rStyle w:val="Hyperlink"/>
            <w:rFonts w:ascii="Garamond" w:hAnsi="Garamond"/>
            <w:b/>
            <w:sz w:val="22"/>
            <w:szCs w:val="22"/>
          </w:rPr>
          <w:t>l</w:t>
        </w:r>
        <w:r w:rsidR="00691604" w:rsidRPr="00CA0069">
          <w:rPr>
            <w:rStyle w:val="Hyperlink"/>
            <w:rFonts w:ascii="Garamond" w:hAnsi="Garamond"/>
            <w:b/>
            <w:sz w:val="22"/>
            <w:szCs w:val="22"/>
          </w:rPr>
          <w:t>ibrary/guide-using-data-school-improvement-efforts</w:t>
        </w:r>
      </w:hyperlink>
    </w:p>
    <w:p w14:paraId="4EB77C97" w14:textId="02723B72" w:rsidR="00997C8E" w:rsidRPr="00CA0069" w:rsidRDefault="001257D7" w:rsidP="00D91EC0">
      <w:pPr>
        <w:textAlignment w:val="baseline"/>
        <w:rPr>
          <w:rFonts w:ascii="Garamond" w:hAnsi="Garamond"/>
          <w:sz w:val="22"/>
          <w:szCs w:val="22"/>
        </w:rPr>
      </w:pPr>
      <w:r w:rsidRPr="00CA0069">
        <w:rPr>
          <w:rFonts w:ascii="Garamond" w:hAnsi="Garamond"/>
          <w:sz w:val="22"/>
          <w:szCs w:val="22"/>
        </w:rPr>
        <w:t>b</w:t>
      </w:r>
      <w:r w:rsidR="00691604" w:rsidRPr="00CA0069">
        <w:rPr>
          <w:rFonts w:ascii="Garamond" w:hAnsi="Garamond"/>
          <w:sz w:val="22"/>
          <w:szCs w:val="22"/>
        </w:rPr>
        <w:t>.</w:t>
      </w:r>
      <w:r w:rsidR="00C12D04">
        <w:rPr>
          <w:rFonts w:ascii="Garamond" w:hAnsi="Garamond"/>
          <w:sz w:val="22"/>
          <w:szCs w:val="22"/>
        </w:rPr>
        <w:t xml:space="preserve"> </w:t>
      </w:r>
      <w:r w:rsidR="00CC25A5" w:rsidRPr="00CA0069">
        <w:rPr>
          <w:rFonts w:ascii="Garamond" w:hAnsi="Garamond"/>
          <w:sz w:val="22"/>
          <w:szCs w:val="22"/>
        </w:rPr>
        <w:t>This article provides recommendations for educators and school leaders to effectively use data to monitor students' academic progress and to e</w:t>
      </w:r>
      <w:r w:rsidR="00997C8E" w:rsidRPr="00CA0069">
        <w:rPr>
          <w:rFonts w:ascii="Garamond" w:hAnsi="Garamond"/>
          <w:sz w:val="22"/>
          <w:szCs w:val="22"/>
        </w:rPr>
        <w:t>valuate instructional practices.</w:t>
      </w:r>
    </w:p>
    <w:p w14:paraId="703392D5" w14:textId="77777777" w:rsidR="00445BDE" w:rsidRPr="00CA0069" w:rsidRDefault="00B9365B" w:rsidP="00D91EC0">
      <w:pPr>
        <w:textAlignment w:val="baseline"/>
        <w:rPr>
          <w:rFonts w:ascii="Garamond" w:hAnsi="Garamond"/>
          <w:b/>
          <w:sz w:val="22"/>
          <w:szCs w:val="22"/>
        </w:rPr>
      </w:pPr>
      <w:hyperlink r:id="rId11" w:history="1">
        <w:r w:rsidR="00CC25A5" w:rsidRPr="00CA0069">
          <w:rPr>
            <w:rStyle w:val="Hyperlink"/>
            <w:rFonts w:ascii="Garamond" w:hAnsi="Garamond"/>
            <w:b/>
            <w:sz w:val="22"/>
            <w:szCs w:val="22"/>
          </w:rPr>
          <w:t>http://curry.virginia.edu/fipselibrary/using-student-achievement-data</w:t>
        </w:r>
      </w:hyperlink>
    </w:p>
    <w:p w14:paraId="0594D764" w14:textId="240A58DF" w:rsidR="00997C8E" w:rsidRPr="00CA0069" w:rsidRDefault="001257D7" w:rsidP="00D91EC0">
      <w:pPr>
        <w:textAlignment w:val="baseline"/>
        <w:rPr>
          <w:rFonts w:ascii="Garamond" w:hAnsi="Garamond"/>
          <w:sz w:val="22"/>
          <w:szCs w:val="22"/>
        </w:rPr>
      </w:pPr>
      <w:r w:rsidRPr="00CA0069">
        <w:rPr>
          <w:rFonts w:ascii="Garamond" w:hAnsi="Garamond"/>
          <w:sz w:val="22"/>
          <w:szCs w:val="22"/>
        </w:rPr>
        <w:t>c</w:t>
      </w:r>
      <w:r w:rsidR="00997C8E" w:rsidRPr="00CA0069">
        <w:rPr>
          <w:rFonts w:ascii="Garamond" w:hAnsi="Garamond"/>
          <w:sz w:val="22"/>
          <w:szCs w:val="22"/>
        </w:rPr>
        <w:t>.</w:t>
      </w:r>
      <w:r w:rsidR="00C12D04">
        <w:rPr>
          <w:rFonts w:ascii="Garamond" w:hAnsi="Garamond"/>
          <w:sz w:val="22"/>
          <w:szCs w:val="22"/>
        </w:rPr>
        <w:t xml:space="preserve"> </w:t>
      </w:r>
      <w:r w:rsidR="00997C8E" w:rsidRPr="00CA0069">
        <w:rPr>
          <w:rFonts w:ascii="Garamond" w:hAnsi="Garamond"/>
          <w:sz w:val="22"/>
          <w:szCs w:val="22"/>
        </w:rPr>
        <w:t>This equity audit is a practical tool that school leaders can employ to develop a more equitable school.</w:t>
      </w:r>
    </w:p>
    <w:p w14:paraId="3A17BAEB" w14:textId="77777777" w:rsidR="00997C8E" w:rsidRPr="00CA0069" w:rsidRDefault="00B9365B" w:rsidP="00D91EC0">
      <w:pPr>
        <w:textAlignment w:val="baseline"/>
        <w:rPr>
          <w:rFonts w:ascii="Garamond" w:hAnsi="Garamond"/>
          <w:b/>
          <w:sz w:val="22"/>
          <w:szCs w:val="22"/>
        </w:rPr>
      </w:pPr>
      <w:hyperlink r:id="rId12" w:history="1">
        <w:r w:rsidR="00997C8E" w:rsidRPr="00CA0069">
          <w:rPr>
            <w:rStyle w:val="Hyperlink"/>
            <w:rFonts w:ascii="Garamond" w:hAnsi="Garamond"/>
            <w:b/>
            <w:sz w:val="22"/>
            <w:szCs w:val="22"/>
          </w:rPr>
          <w:t>http://curry.virginia.edu/fipselibrary/equity-audit</w:t>
        </w:r>
      </w:hyperlink>
    </w:p>
    <w:p w14:paraId="1D6C08A9" w14:textId="77777777" w:rsidR="00C12D04" w:rsidRDefault="00C12D04" w:rsidP="00D91EC0">
      <w:pPr>
        <w:textAlignment w:val="baseline"/>
        <w:rPr>
          <w:rFonts w:ascii="Garamond" w:hAnsi="Garamond"/>
          <w:i/>
          <w:sz w:val="22"/>
          <w:szCs w:val="22"/>
        </w:rPr>
      </w:pPr>
    </w:p>
    <w:p w14:paraId="3B6AADED" w14:textId="77777777" w:rsidR="00997C8E" w:rsidRPr="00CA0069" w:rsidRDefault="00997C8E" w:rsidP="00D91EC0">
      <w:pPr>
        <w:textAlignment w:val="baseline"/>
        <w:rPr>
          <w:rFonts w:ascii="Garamond" w:hAnsi="Garamond"/>
          <w:i/>
          <w:sz w:val="22"/>
          <w:szCs w:val="22"/>
        </w:rPr>
      </w:pPr>
      <w:r w:rsidRPr="00CA0069">
        <w:rPr>
          <w:rFonts w:ascii="Garamond" w:hAnsi="Garamond"/>
          <w:i/>
          <w:sz w:val="22"/>
          <w:szCs w:val="22"/>
        </w:rPr>
        <w:t xml:space="preserve">On </w:t>
      </w:r>
      <w:proofErr w:type="spellStart"/>
      <w:r w:rsidRPr="00CA0069">
        <w:rPr>
          <w:rFonts w:ascii="Garamond" w:hAnsi="Garamond"/>
          <w:i/>
          <w:sz w:val="22"/>
          <w:szCs w:val="22"/>
        </w:rPr>
        <w:t>disporportionality</w:t>
      </w:r>
      <w:proofErr w:type="spellEnd"/>
      <w:r w:rsidRPr="00CA0069">
        <w:rPr>
          <w:rFonts w:ascii="Garamond" w:hAnsi="Garamond"/>
          <w:i/>
          <w:sz w:val="22"/>
          <w:szCs w:val="22"/>
        </w:rPr>
        <w:t xml:space="preserve"> in special education:</w:t>
      </w:r>
    </w:p>
    <w:p w14:paraId="069F2DCD" w14:textId="6C2BF6E8" w:rsidR="00445BDE" w:rsidRPr="00CA0069" w:rsidRDefault="001257D7" w:rsidP="00D91EC0">
      <w:pPr>
        <w:textAlignment w:val="baseline"/>
        <w:rPr>
          <w:rFonts w:ascii="Garamond" w:hAnsi="Garamond"/>
          <w:sz w:val="22"/>
          <w:szCs w:val="22"/>
        </w:rPr>
      </w:pPr>
      <w:r w:rsidRPr="00CA0069">
        <w:rPr>
          <w:rFonts w:ascii="Garamond" w:hAnsi="Garamond"/>
          <w:sz w:val="22"/>
          <w:szCs w:val="22"/>
        </w:rPr>
        <w:t>d</w:t>
      </w:r>
      <w:r w:rsidR="00445BDE" w:rsidRPr="00CA0069">
        <w:rPr>
          <w:rFonts w:ascii="Garamond" w:hAnsi="Garamond"/>
          <w:sz w:val="22"/>
          <w:szCs w:val="22"/>
        </w:rPr>
        <w:t>.</w:t>
      </w:r>
      <w:r w:rsidR="00C12D04">
        <w:rPr>
          <w:rFonts w:ascii="Garamond" w:hAnsi="Garamond"/>
          <w:sz w:val="22"/>
          <w:szCs w:val="22"/>
        </w:rPr>
        <w:t xml:space="preserve"> </w:t>
      </w:r>
      <w:r w:rsidR="00445BDE" w:rsidRPr="00CA0069">
        <w:rPr>
          <w:rFonts w:ascii="Garamond" w:hAnsi="Garamond"/>
          <w:sz w:val="22"/>
          <w:szCs w:val="22"/>
        </w:rPr>
        <w:t>This brief explains how to measure and understand the problem of disproportionate representation of minorit</w:t>
      </w:r>
      <w:r w:rsidR="00997C8E" w:rsidRPr="00CA0069">
        <w:rPr>
          <w:rFonts w:ascii="Garamond" w:hAnsi="Garamond"/>
          <w:sz w:val="22"/>
          <w:szCs w:val="22"/>
        </w:rPr>
        <w:t>y students in special education.</w:t>
      </w:r>
    </w:p>
    <w:p w14:paraId="23ACB6A4" w14:textId="77777777" w:rsidR="00445BDE" w:rsidRPr="00CA0069" w:rsidRDefault="00B9365B" w:rsidP="00D91EC0">
      <w:pPr>
        <w:textAlignment w:val="baseline"/>
        <w:rPr>
          <w:rFonts w:ascii="Garamond" w:hAnsi="Garamond"/>
          <w:b/>
          <w:sz w:val="22"/>
          <w:szCs w:val="22"/>
        </w:rPr>
      </w:pPr>
      <w:hyperlink r:id="rId13" w:history="1">
        <w:r w:rsidR="00445BDE" w:rsidRPr="00CA0069">
          <w:rPr>
            <w:rStyle w:val="Hyperlink"/>
            <w:rFonts w:ascii="Garamond" w:hAnsi="Garamond"/>
            <w:b/>
            <w:sz w:val="22"/>
            <w:szCs w:val="22"/>
          </w:rPr>
          <w:t>http://curry.virginia.edu/fipselibrary/how-measure-disproportionate-representation-special-education</w:t>
        </w:r>
      </w:hyperlink>
    </w:p>
    <w:p w14:paraId="33E768A7" w14:textId="7B4733BF" w:rsidR="00445BDE" w:rsidRPr="00CA0069" w:rsidRDefault="001257D7" w:rsidP="00D91EC0">
      <w:pPr>
        <w:textAlignment w:val="baseline"/>
        <w:rPr>
          <w:rFonts w:ascii="Garamond" w:hAnsi="Garamond"/>
          <w:sz w:val="22"/>
          <w:szCs w:val="22"/>
        </w:rPr>
      </w:pPr>
      <w:r w:rsidRPr="00CA0069">
        <w:rPr>
          <w:rFonts w:ascii="Garamond" w:hAnsi="Garamond"/>
          <w:sz w:val="22"/>
          <w:szCs w:val="22"/>
        </w:rPr>
        <w:t>e</w:t>
      </w:r>
      <w:r w:rsidR="00445BDE" w:rsidRPr="00CA0069">
        <w:rPr>
          <w:rFonts w:ascii="Garamond" w:hAnsi="Garamond"/>
          <w:sz w:val="22"/>
          <w:szCs w:val="22"/>
        </w:rPr>
        <w:t>.</w:t>
      </w:r>
      <w:r w:rsidR="00C12D04">
        <w:rPr>
          <w:rFonts w:ascii="Garamond" w:hAnsi="Garamond"/>
          <w:sz w:val="22"/>
          <w:szCs w:val="22"/>
        </w:rPr>
        <w:t xml:space="preserve"> </w:t>
      </w:r>
      <w:r w:rsidR="00831DAD" w:rsidRPr="00CA0069">
        <w:rPr>
          <w:rFonts w:ascii="Garamond" w:hAnsi="Garamond"/>
          <w:sz w:val="22"/>
          <w:szCs w:val="22"/>
        </w:rPr>
        <w:t xml:space="preserve">This legal brief discusses </w:t>
      </w:r>
      <w:r w:rsidR="00A74B0E" w:rsidRPr="00CA0069">
        <w:rPr>
          <w:rFonts w:ascii="Garamond" w:hAnsi="Garamond"/>
          <w:sz w:val="22"/>
          <w:szCs w:val="22"/>
        </w:rPr>
        <w:t>the overrepresentation of diverse students</w:t>
      </w:r>
      <w:r w:rsidR="00997C8E" w:rsidRPr="00CA0069">
        <w:rPr>
          <w:rFonts w:ascii="Garamond" w:hAnsi="Garamond"/>
          <w:sz w:val="22"/>
          <w:szCs w:val="22"/>
        </w:rPr>
        <w:t xml:space="preserve"> in special education programs.</w:t>
      </w:r>
    </w:p>
    <w:p w14:paraId="4FA6958D" w14:textId="77777777" w:rsidR="00445BDE" w:rsidRPr="00CA0069" w:rsidRDefault="00B9365B" w:rsidP="00D91EC0">
      <w:pPr>
        <w:textAlignment w:val="baseline"/>
        <w:rPr>
          <w:rFonts w:ascii="Garamond" w:hAnsi="Garamond"/>
          <w:b/>
          <w:sz w:val="22"/>
          <w:szCs w:val="22"/>
        </w:rPr>
      </w:pPr>
      <w:hyperlink r:id="rId14" w:history="1">
        <w:r w:rsidR="00445BDE" w:rsidRPr="00CA0069">
          <w:rPr>
            <w:rStyle w:val="Hyperlink"/>
            <w:rFonts w:ascii="Garamond" w:hAnsi="Garamond"/>
            <w:b/>
            <w:sz w:val="22"/>
            <w:szCs w:val="22"/>
          </w:rPr>
          <w:t>http://curry.virginia.edu/fipselibrary/overrepresentation-culturally-and-linguistically-diverse-students-special-education</w:t>
        </w:r>
      </w:hyperlink>
    </w:p>
    <w:p w14:paraId="44C4159E" w14:textId="0C84A1F9" w:rsidR="00445BDE" w:rsidRPr="00CA0069" w:rsidRDefault="001257D7" w:rsidP="00D91EC0">
      <w:pPr>
        <w:textAlignment w:val="baseline"/>
        <w:rPr>
          <w:rFonts w:ascii="Garamond" w:hAnsi="Garamond"/>
          <w:sz w:val="22"/>
          <w:szCs w:val="22"/>
        </w:rPr>
      </w:pPr>
      <w:r w:rsidRPr="00CA0069">
        <w:rPr>
          <w:rFonts w:ascii="Garamond" w:hAnsi="Garamond"/>
          <w:sz w:val="22"/>
          <w:szCs w:val="22"/>
        </w:rPr>
        <w:t>f</w:t>
      </w:r>
      <w:r w:rsidR="00445BDE" w:rsidRPr="00CA0069">
        <w:rPr>
          <w:rFonts w:ascii="Garamond" w:hAnsi="Garamond"/>
          <w:sz w:val="22"/>
          <w:szCs w:val="22"/>
        </w:rPr>
        <w:t>.</w:t>
      </w:r>
      <w:r w:rsidR="00C12D04">
        <w:rPr>
          <w:rFonts w:ascii="Garamond" w:hAnsi="Garamond"/>
          <w:sz w:val="22"/>
          <w:szCs w:val="22"/>
        </w:rPr>
        <w:t xml:space="preserve"> </w:t>
      </w:r>
      <w:r w:rsidR="00445BDE" w:rsidRPr="00CA0069">
        <w:rPr>
          <w:rFonts w:ascii="Garamond" w:hAnsi="Garamond"/>
          <w:sz w:val="22"/>
          <w:szCs w:val="22"/>
        </w:rPr>
        <w:t>The article explains the relationship between race, disability, and overrepresentatio</w:t>
      </w:r>
      <w:r w:rsidR="00997C8E" w:rsidRPr="00CA0069">
        <w:rPr>
          <w:rFonts w:ascii="Garamond" w:hAnsi="Garamond"/>
          <w:sz w:val="22"/>
          <w:szCs w:val="22"/>
        </w:rPr>
        <w:t>n in special education programs.</w:t>
      </w:r>
    </w:p>
    <w:p w14:paraId="317E2E9C" w14:textId="77777777" w:rsidR="00445BDE" w:rsidRPr="00CA0069" w:rsidRDefault="00B9365B" w:rsidP="00D91EC0">
      <w:pPr>
        <w:textAlignment w:val="baseline"/>
        <w:rPr>
          <w:rFonts w:ascii="Garamond" w:hAnsi="Garamond"/>
          <w:b/>
          <w:sz w:val="22"/>
          <w:szCs w:val="22"/>
        </w:rPr>
      </w:pPr>
      <w:hyperlink r:id="rId15" w:history="1">
        <w:r w:rsidR="00445BDE" w:rsidRPr="00CA0069">
          <w:rPr>
            <w:rStyle w:val="Hyperlink"/>
            <w:rFonts w:ascii="Garamond" w:hAnsi="Garamond"/>
            <w:b/>
            <w:sz w:val="22"/>
            <w:szCs w:val="22"/>
          </w:rPr>
          <w:t>http://curry.virginia.edu/fipselibrary/race-disability-and-overrepresentation</w:t>
        </w:r>
      </w:hyperlink>
    </w:p>
    <w:p w14:paraId="50CED2D7" w14:textId="77777777" w:rsidR="00997C8E" w:rsidRPr="00CA0069" w:rsidRDefault="00997C8E" w:rsidP="00D91EC0">
      <w:pPr>
        <w:textAlignment w:val="baseline"/>
        <w:rPr>
          <w:rFonts w:ascii="Garamond" w:hAnsi="Garamond"/>
          <w:sz w:val="22"/>
          <w:szCs w:val="22"/>
        </w:rPr>
      </w:pPr>
    </w:p>
    <w:p w14:paraId="297B567A" w14:textId="77777777" w:rsidR="00997C8E" w:rsidRPr="00CA0069" w:rsidRDefault="00997C8E" w:rsidP="00D91EC0">
      <w:pPr>
        <w:textAlignment w:val="baseline"/>
        <w:rPr>
          <w:rFonts w:ascii="Garamond" w:hAnsi="Garamond"/>
          <w:i/>
          <w:sz w:val="22"/>
          <w:szCs w:val="22"/>
        </w:rPr>
      </w:pPr>
      <w:r w:rsidRPr="00CA0069">
        <w:rPr>
          <w:rFonts w:ascii="Garamond" w:hAnsi="Garamond"/>
          <w:i/>
          <w:sz w:val="22"/>
          <w:szCs w:val="22"/>
        </w:rPr>
        <w:t xml:space="preserve">On </w:t>
      </w:r>
      <w:proofErr w:type="spellStart"/>
      <w:r w:rsidRPr="00CA0069">
        <w:rPr>
          <w:rFonts w:ascii="Garamond" w:hAnsi="Garamond"/>
          <w:i/>
          <w:sz w:val="22"/>
          <w:szCs w:val="22"/>
        </w:rPr>
        <w:t>disporportionality</w:t>
      </w:r>
      <w:proofErr w:type="spellEnd"/>
      <w:r w:rsidRPr="00CA0069">
        <w:rPr>
          <w:rFonts w:ascii="Garamond" w:hAnsi="Garamond"/>
          <w:i/>
          <w:sz w:val="22"/>
          <w:szCs w:val="22"/>
        </w:rPr>
        <w:t xml:space="preserve"> in disciplinary actions:</w:t>
      </w:r>
    </w:p>
    <w:p w14:paraId="7BB14E06" w14:textId="462669FF" w:rsidR="00445BDE" w:rsidRPr="00CA0069" w:rsidRDefault="001257D7" w:rsidP="00D91EC0">
      <w:pPr>
        <w:textAlignment w:val="baseline"/>
        <w:rPr>
          <w:rFonts w:ascii="Garamond" w:hAnsi="Garamond"/>
          <w:sz w:val="22"/>
          <w:szCs w:val="22"/>
        </w:rPr>
      </w:pPr>
      <w:r w:rsidRPr="00CA0069">
        <w:rPr>
          <w:rFonts w:ascii="Garamond" w:hAnsi="Garamond"/>
          <w:sz w:val="22"/>
          <w:szCs w:val="22"/>
        </w:rPr>
        <w:t>g</w:t>
      </w:r>
      <w:r w:rsidR="00445BDE" w:rsidRPr="00CA0069">
        <w:rPr>
          <w:rFonts w:ascii="Garamond" w:hAnsi="Garamond"/>
          <w:sz w:val="22"/>
          <w:szCs w:val="22"/>
        </w:rPr>
        <w:t>.</w:t>
      </w:r>
      <w:r w:rsidR="00C12D04">
        <w:rPr>
          <w:rFonts w:ascii="Garamond" w:hAnsi="Garamond"/>
          <w:sz w:val="22"/>
          <w:szCs w:val="22"/>
        </w:rPr>
        <w:t xml:space="preserve"> </w:t>
      </w:r>
      <w:r w:rsidR="00445BDE" w:rsidRPr="00CA0069">
        <w:rPr>
          <w:rFonts w:ascii="Garamond" w:hAnsi="Garamond"/>
          <w:sz w:val="22"/>
          <w:szCs w:val="22"/>
        </w:rPr>
        <w:t xml:space="preserve">This brief discusses racial disproportionality </w:t>
      </w:r>
      <w:r w:rsidR="00997C8E" w:rsidRPr="00CA0069">
        <w:rPr>
          <w:rFonts w:ascii="Garamond" w:hAnsi="Garamond"/>
          <w:sz w:val="22"/>
          <w:szCs w:val="22"/>
        </w:rPr>
        <w:t>in school disciplinary practice.</w:t>
      </w:r>
    </w:p>
    <w:p w14:paraId="5C0B35DD" w14:textId="77777777" w:rsidR="00445BDE" w:rsidRPr="00CA0069" w:rsidRDefault="00B9365B" w:rsidP="00D91EC0">
      <w:pPr>
        <w:textAlignment w:val="baseline"/>
        <w:rPr>
          <w:rFonts w:ascii="Garamond" w:hAnsi="Garamond"/>
          <w:b/>
          <w:sz w:val="22"/>
          <w:szCs w:val="22"/>
        </w:rPr>
      </w:pPr>
      <w:hyperlink r:id="rId16" w:history="1">
        <w:r w:rsidR="00445BDE" w:rsidRPr="00CA0069">
          <w:rPr>
            <w:rStyle w:val="Hyperlink"/>
            <w:rFonts w:ascii="Garamond" w:hAnsi="Garamond"/>
            <w:b/>
            <w:sz w:val="22"/>
            <w:szCs w:val="22"/>
          </w:rPr>
          <w:t>http://curry.virginia.edu/fipselibrary/racial-disproportionality-school-disciplinary-practices</w:t>
        </w:r>
      </w:hyperlink>
    </w:p>
    <w:p w14:paraId="351E3887" w14:textId="77777777" w:rsidR="00153835" w:rsidRPr="00CA0069" w:rsidRDefault="00153835" w:rsidP="00D91EC0">
      <w:pPr>
        <w:pStyle w:val="NormalWeb"/>
        <w:spacing w:before="0" w:beforeAutospacing="0" w:after="0" w:afterAutospacing="0"/>
        <w:textAlignment w:val="baseline"/>
        <w:rPr>
          <w:rFonts w:ascii="Garamond" w:hAnsi="Garamond"/>
          <w:sz w:val="22"/>
          <w:szCs w:val="22"/>
        </w:rPr>
      </w:pPr>
    </w:p>
    <w:p w14:paraId="23649611" w14:textId="77777777" w:rsidR="00CA0069" w:rsidRDefault="00CA0069">
      <w:pPr>
        <w:rPr>
          <w:rFonts w:ascii="Garamond" w:eastAsia="Times New Roman" w:hAnsi="Garamond" w:cs="Times New Roman"/>
          <w:sz w:val="22"/>
          <w:szCs w:val="22"/>
        </w:rPr>
      </w:pPr>
      <w:r>
        <w:rPr>
          <w:rFonts w:ascii="Garamond" w:hAnsi="Garamond"/>
          <w:sz w:val="22"/>
          <w:szCs w:val="22"/>
        </w:rPr>
        <w:br w:type="page"/>
      </w:r>
    </w:p>
    <w:p w14:paraId="636B5354" w14:textId="27F955FD" w:rsidR="00EF32D1" w:rsidRPr="00CA0069" w:rsidRDefault="00CA0069"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lastRenderedPageBreak/>
        <w:pict>
          <v:shape id="_x0000_i1026" type="#_x0000_t75" style="width:490.5pt;height:1.6pt" o:hrpct="0" o:hralign="center" o:hr="t">
            <v:imagedata r:id="rId17" o:title="Default Line"/>
          </v:shape>
        </w:pict>
      </w:r>
    </w:p>
    <w:p w14:paraId="2768B7E0" w14:textId="58FB4C82" w:rsidR="00A74B0E" w:rsidRPr="00CA0069" w:rsidRDefault="00A74B0E" w:rsidP="00D91EC0">
      <w:pPr>
        <w:rPr>
          <w:rFonts w:ascii="Garamond" w:hAnsi="Garamond"/>
          <w:i/>
          <w:sz w:val="22"/>
          <w:szCs w:val="22"/>
        </w:rPr>
      </w:pPr>
      <w:r w:rsidRPr="00CA0069">
        <w:rPr>
          <w:rFonts w:ascii="Garamond" w:hAnsi="Garamond"/>
          <w:i/>
          <w:sz w:val="22"/>
          <w:szCs w:val="22"/>
        </w:rPr>
        <w:t>2.</w:t>
      </w:r>
      <w:r w:rsidR="00C12D04">
        <w:rPr>
          <w:rFonts w:ascii="Garamond" w:hAnsi="Garamond"/>
          <w:i/>
          <w:sz w:val="22"/>
          <w:szCs w:val="22"/>
        </w:rPr>
        <w:t xml:space="preserve"> </w:t>
      </w:r>
      <w:r w:rsidRPr="00CA0069">
        <w:rPr>
          <w:rFonts w:ascii="Garamond" w:hAnsi="Garamond"/>
          <w:i/>
          <w:sz w:val="22"/>
          <w:szCs w:val="22"/>
        </w:rPr>
        <w:t>Teachers’ professional development opportunities include diversity-rich content that is integral to the teaching of academic content and helps teachers establish productive relationships with students.</w:t>
      </w:r>
    </w:p>
    <w:p w14:paraId="7762D79A" w14:textId="5A97ADB1" w:rsidR="00A74B0E" w:rsidRPr="00CA0069" w:rsidRDefault="00A74B0E" w:rsidP="00D91EC0">
      <w:pPr>
        <w:pStyle w:val="NormalWeb"/>
        <w:spacing w:before="2" w:after="2"/>
        <w:rPr>
          <w:rFonts w:ascii="Garamond" w:hAnsi="Garamond"/>
          <w:sz w:val="22"/>
          <w:szCs w:val="22"/>
        </w:rPr>
      </w:pPr>
      <w:r w:rsidRPr="00CA0069">
        <w:rPr>
          <w:rFonts w:ascii="Garamond" w:hAnsi="Garamond"/>
          <w:sz w:val="22"/>
          <w:szCs w:val="22"/>
        </w:rPr>
        <w:t>The quality of teaching students experience is the single most important school-based influence on student learning</w:t>
      </w:r>
      <w:r w:rsidR="00C12D04">
        <w:rPr>
          <w:rFonts w:ascii="Garamond" w:hAnsi="Garamond"/>
          <w:sz w:val="22"/>
          <w:szCs w:val="22"/>
        </w:rPr>
        <w:t xml:space="preserve"> </w:t>
      </w:r>
      <w:r w:rsidRPr="00CA0069">
        <w:rPr>
          <w:rFonts w:ascii="Garamond" w:hAnsi="Garamond"/>
          <w:sz w:val="22"/>
          <w:szCs w:val="22"/>
        </w:rPr>
        <w:t>(Lewis, 2009; Rice, 2003). Sometimes, diversity-related professional development assumes that a focus on teacher awareness and dispositions is adequate to improve instruction and student learning. However, teachers need to master diversity-related pedagogical skills, including those that are content specific, if they are to enhance the learning of racially and ethnically diverse students. Moreover, teachers need to know how to build productive interpersonal relationships across student subgroups. The difficulty of developing such relationships, which are essential to student motivation, is often underestimated. And the importance of these caring relationships to student success appears to be greater among many students of color than they are for White and Asian students (Ferguson, 2002).</w:t>
      </w:r>
    </w:p>
    <w:p w14:paraId="25F616DF" w14:textId="77777777" w:rsidR="00A74B0E" w:rsidRPr="00CA0069" w:rsidRDefault="00A74B0E" w:rsidP="00C12D04">
      <w:pPr>
        <w:pStyle w:val="NormalWeb"/>
        <w:spacing w:after="0" w:afterAutospacing="0"/>
        <w:textAlignment w:val="baseline"/>
        <w:rPr>
          <w:rFonts w:ascii="Garamond" w:hAnsi="Garamond"/>
          <w:sz w:val="22"/>
          <w:szCs w:val="22"/>
        </w:rPr>
      </w:pPr>
      <w:r w:rsidRPr="00CA0069">
        <w:rPr>
          <w:rFonts w:ascii="Garamond" w:hAnsi="Garamond"/>
          <w:sz w:val="22"/>
          <w:szCs w:val="22"/>
        </w:rPr>
        <w:t>Aspects of what might be called diversity-rich content of professional development include, but are not limited to, learning activities that help teachers:</w:t>
      </w:r>
    </w:p>
    <w:p w14:paraId="6CD84073" w14:textId="2C8BD134" w:rsidR="00A74B0E" w:rsidRPr="00CA0069" w:rsidRDefault="00A74B0E" w:rsidP="00D91EC0">
      <w:pPr>
        <w:pStyle w:val="NormalWeb"/>
        <w:numPr>
          <w:ilvl w:val="0"/>
          <w:numId w:val="13"/>
        </w:numPr>
        <w:spacing w:before="0" w:beforeAutospacing="0" w:after="0" w:afterAutospacing="0"/>
        <w:textAlignment w:val="baseline"/>
        <w:rPr>
          <w:rFonts w:ascii="Garamond" w:hAnsi="Garamond"/>
          <w:b/>
          <w:sz w:val="22"/>
          <w:szCs w:val="22"/>
        </w:rPr>
      </w:pPr>
      <w:proofErr w:type="gramStart"/>
      <w:r w:rsidRPr="00CA0069">
        <w:rPr>
          <w:rStyle w:val="Strong"/>
          <w:rFonts w:ascii="Garamond" w:hAnsi="Garamond"/>
          <w:b w:val="0"/>
          <w:sz w:val="22"/>
          <w:szCs w:val="22"/>
          <w:bdr w:val="none" w:sz="0" w:space="0" w:color="auto" w:frame="1"/>
        </w:rPr>
        <w:t>investigate</w:t>
      </w:r>
      <w:proofErr w:type="gramEnd"/>
      <w:r w:rsidRPr="00CA0069">
        <w:rPr>
          <w:rStyle w:val="Strong"/>
          <w:rFonts w:ascii="Garamond" w:hAnsi="Garamond"/>
          <w:b w:val="0"/>
          <w:sz w:val="22"/>
          <w:szCs w:val="22"/>
          <w:bdr w:val="none" w:sz="0" w:space="0" w:color="auto" w:frame="1"/>
        </w:rPr>
        <w:t xml:space="preserve"> and understand how students' race, ethnicity, social class and language might be related to their learning and behavior</w:t>
      </w:r>
      <w:r w:rsidR="00CA0069">
        <w:rPr>
          <w:rStyle w:val="Strong"/>
          <w:rFonts w:ascii="Garamond" w:hAnsi="Garamond"/>
          <w:b w:val="0"/>
          <w:sz w:val="22"/>
          <w:szCs w:val="22"/>
          <w:bdr w:val="none" w:sz="0" w:space="0" w:color="auto" w:frame="1"/>
        </w:rPr>
        <w:t>;</w:t>
      </w:r>
    </w:p>
    <w:p w14:paraId="3F2D7B02" w14:textId="074E992F" w:rsidR="00A74B0E" w:rsidRPr="00CA0069" w:rsidRDefault="00A74B0E" w:rsidP="00D91EC0">
      <w:pPr>
        <w:pStyle w:val="NormalWeb"/>
        <w:numPr>
          <w:ilvl w:val="0"/>
          <w:numId w:val="13"/>
        </w:numPr>
        <w:spacing w:before="0" w:beforeAutospacing="0" w:after="0" w:afterAutospacing="0"/>
        <w:textAlignment w:val="baseline"/>
        <w:rPr>
          <w:rFonts w:ascii="Garamond" w:hAnsi="Garamond"/>
          <w:b/>
          <w:sz w:val="22"/>
          <w:szCs w:val="22"/>
        </w:rPr>
      </w:pPr>
      <w:proofErr w:type="gramStart"/>
      <w:r w:rsidRPr="00CA0069">
        <w:rPr>
          <w:rStyle w:val="Strong"/>
          <w:rFonts w:ascii="Garamond" w:hAnsi="Garamond"/>
          <w:b w:val="0"/>
          <w:sz w:val="22"/>
          <w:szCs w:val="22"/>
          <w:bdr w:val="none" w:sz="0" w:space="0" w:color="auto" w:frame="1"/>
        </w:rPr>
        <w:t>understand</w:t>
      </w:r>
      <w:proofErr w:type="gramEnd"/>
      <w:r w:rsidRPr="00CA0069">
        <w:rPr>
          <w:rStyle w:val="Strong"/>
          <w:rFonts w:ascii="Garamond" w:hAnsi="Garamond"/>
          <w:b w:val="0"/>
          <w:sz w:val="22"/>
          <w:szCs w:val="22"/>
          <w:bdr w:val="none" w:sz="0" w:space="0" w:color="auto" w:frame="1"/>
        </w:rPr>
        <w:t xml:space="preserve"> how the overgeneralization of characteristics of students' cultures can result in stereotyping and other</w:t>
      </w:r>
      <w:r w:rsidR="00CA0069">
        <w:rPr>
          <w:rStyle w:val="Strong"/>
          <w:rFonts w:ascii="Garamond" w:hAnsi="Garamond"/>
          <w:b w:val="0"/>
          <w:sz w:val="22"/>
          <w:szCs w:val="22"/>
          <w:bdr w:val="none" w:sz="0" w:space="0" w:color="auto" w:frame="1"/>
        </w:rPr>
        <w:t xml:space="preserve"> unproductive teaching behavior;</w:t>
      </w:r>
    </w:p>
    <w:p w14:paraId="4ED4BFB0" w14:textId="484A2F9F" w:rsidR="00A74B0E" w:rsidRPr="00CA0069" w:rsidRDefault="00A74B0E" w:rsidP="00D91EC0">
      <w:pPr>
        <w:pStyle w:val="NormalWeb"/>
        <w:numPr>
          <w:ilvl w:val="0"/>
          <w:numId w:val="13"/>
        </w:numPr>
        <w:spacing w:before="0" w:beforeAutospacing="0" w:after="0" w:afterAutospacing="0"/>
        <w:textAlignment w:val="baseline"/>
        <w:rPr>
          <w:rFonts w:ascii="Garamond" w:hAnsi="Garamond"/>
          <w:b/>
          <w:sz w:val="22"/>
          <w:szCs w:val="22"/>
        </w:rPr>
      </w:pPr>
      <w:proofErr w:type="gramStart"/>
      <w:r w:rsidRPr="00CA0069">
        <w:rPr>
          <w:rStyle w:val="Strong"/>
          <w:rFonts w:ascii="Garamond" w:hAnsi="Garamond"/>
          <w:b w:val="0"/>
          <w:sz w:val="22"/>
          <w:szCs w:val="22"/>
          <w:bdr w:val="none" w:sz="0" w:space="0" w:color="auto" w:frame="1"/>
        </w:rPr>
        <w:t>examine</w:t>
      </w:r>
      <w:proofErr w:type="gramEnd"/>
      <w:r w:rsidRPr="00CA0069">
        <w:rPr>
          <w:rStyle w:val="Strong"/>
          <w:rFonts w:ascii="Garamond" w:hAnsi="Garamond"/>
          <w:b w:val="0"/>
          <w:sz w:val="22"/>
          <w:szCs w:val="22"/>
          <w:bdr w:val="none" w:sz="0" w:space="0" w:color="auto" w:frame="1"/>
        </w:rPr>
        <w:t xml:space="preserve"> how their own beliefs and dispositions might affect their relationships with diverse students</w:t>
      </w:r>
      <w:r w:rsidR="00CA0069">
        <w:rPr>
          <w:rStyle w:val="Strong"/>
          <w:rFonts w:ascii="Garamond" w:hAnsi="Garamond"/>
          <w:b w:val="0"/>
          <w:sz w:val="22"/>
          <w:szCs w:val="22"/>
          <w:bdr w:val="none" w:sz="0" w:space="0" w:color="auto" w:frame="1"/>
        </w:rPr>
        <w:t>;</w:t>
      </w:r>
    </w:p>
    <w:p w14:paraId="52CA931C" w14:textId="01502309" w:rsidR="00A74B0E" w:rsidRPr="00CA0069" w:rsidRDefault="00A74B0E" w:rsidP="00D91EC0">
      <w:pPr>
        <w:pStyle w:val="NormalWeb"/>
        <w:numPr>
          <w:ilvl w:val="0"/>
          <w:numId w:val="13"/>
        </w:numPr>
        <w:spacing w:before="0" w:beforeAutospacing="0" w:after="0" w:afterAutospacing="0"/>
        <w:textAlignment w:val="baseline"/>
        <w:rPr>
          <w:rStyle w:val="Strong"/>
          <w:rFonts w:ascii="Garamond" w:hAnsi="Garamond"/>
          <w:sz w:val="22"/>
          <w:szCs w:val="22"/>
        </w:rPr>
      </w:pPr>
      <w:proofErr w:type="gramStart"/>
      <w:r w:rsidRPr="00CA0069">
        <w:rPr>
          <w:rStyle w:val="Strong"/>
          <w:rFonts w:ascii="Garamond" w:hAnsi="Garamond"/>
          <w:b w:val="0"/>
          <w:sz w:val="22"/>
          <w:szCs w:val="22"/>
          <w:bdr w:val="none" w:sz="0" w:space="0" w:color="auto" w:frame="1"/>
        </w:rPr>
        <w:t>understand</w:t>
      </w:r>
      <w:proofErr w:type="gramEnd"/>
      <w:r w:rsidRPr="00CA0069">
        <w:rPr>
          <w:rStyle w:val="Strong"/>
          <w:rFonts w:ascii="Garamond" w:hAnsi="Garamond"/>
          <w:b w:val="0"/>
          <w:sz w:val="22"/>
          <w:szCs w:val="22"/>
          <w:bdr w:val="none" w:sz="0" w:space="0" w:color="auto" w:frame="1"/>
        </w:rPr>
        <w:t xml:space="preserve"> how they react to students' dress, accents, nonverbal communication, dialects and discussion modes and how their reactions affect their interactions with students</w:t>
      </w:r>
      <w:r w:rsidR="00CA0069">
        <w:rPr>
          <w:rStyle w:val="Strong"/>
          <w:rFonts w:ascii="Garamond" w:hAnsi="Garamond"/>
          <w:b w:val="0"/>
          <w:sz w:val="22"/>
          <w:szCs w:val="22"/>
          <w:bdr w:val="none" w:sz="0" w:space="0" w:color="auto" w:frame="1"/>
        </w:rPr>
        <w:t>;</w:t>
      </w:r>
    </w:p>
    <w:p w14:paraId="407A80A6" w14:textId="52E292AA" w:rsidR="00A74B0E" w:rsidRPr="00CA0069" w:rsidRDefault="00A74B0E" w:rsidP="00D91EC0">
      <w:pPr>
        <w:pStyle w:val="NormalWeb"/>
        <w:numPr>
          <w:ilvl w:val="0"/>
          <w:numId w:val="13"/>
        </w:numPr>
        <w:spacing w:before="0" w:beforeAutospacing="0" w:after="0" w:afterAutospacing="0"/>
        <w:textAlignment w:val="baseline"/>
        <w:rPr>
          <w:rFonts w:ascii="Garamond" w:hAnsi="Garamond"/>
          <w:sz w:val="22"/>
          <w:szCs w:val="22"/>
        </w:rPr>
      </w:pPr>
      <w:proofErr w:type="gramStart"/>
      <w:r w:rsidRPr="00CA0069">
        <w:rPr>
          <w:rStyle w:val="Strong"/>
          <w:rFonts w:ascii="Garamond" w:hAnsi="Garamond"/>
          <w:b w:val="0"/>
          <w:sz w:val="22"/>
          <w:szCs w:val="22"/>
          <w:bdr w:val="none" w:sz="0" w:space="0" w:color="auto" w:frame="1"/>
        </w:rPr>
        <w:t>know</w:t>
      </w:r>
      <w:proofErr w:type="gramEnd"/>
      <w:r w:rsidRPr="00CA0069">
        <w:rPr>
          <w:rStyle w:val="Strong"/>
          <w:rFonts w:ascii="Garamond" w:hAnsi="Garamond"/>
          <w:b w:val="0"/>
          <w:sz w:val="22"/>
          <w:szCs w:val="22"/>
          <w:bdr w:val="none" w:sz="0" w:space="0" w:color="auto" w:frame="1"/>
        </w:rPr>
        <w:t xml:space="preserve"> how to mediate the effects of stereotype threat experienced by students</w:t>
      </w:r>
      <w:r w:rsidR="00CA0069">
        <w:rPr>
          <w:rStyle w:val="Strong"/>
          <w:rFonts w:ascii="Garamond" w:hAnsi="Garamond"/>
          <w:b w:val="0"/>
          <w:sz w:val="22"/>
          <w:szCs w:val="22"/>
          <w:bdr w:val="none" w:sz="0" w:space="0" w:color="auto" w:frame="1"/>
        </w:rPr>
        <w:t>;</w:t>
      </w:r>
    </w:p>
    <w:p w14:paraId="36A6343A" w14:textId="0175547A" w:rsidR="00A74B0E" w:rsidRPr="00CA0069" w:rsidRDefault="00A74B0E" w:rsidP="00D91EC0">
      <w:pPr>
        <w:pStyle w:val="NormalWeb"/>
        <w:numPr>
          <w:ilvl w:val="0"/>
          <w:numId w:val="13"/>
        </w:numPr>
        <w:spacing w:before="0" w:beforeAutospacing="0" w:after="0" w:afterAutospacing="0"/>
        <w:textAlignment w:val="baseline"/>
        <w:rPr>
          <w:rFonts w:ascii="Garamond" w:hAnsi="Garamond"/>
          <w:b/>
          <w:sz w:val="22"/>
          <w:szCs w:val="22"/>
        </w:rPr>
      </w:pPr>
      <w:proofErr w:type="gramStart"/>
      <w:r w:rsidRPr="00CA0069">
        <w:rPr>
          <w:rStyle w:val="Strong"/>
          <w:rFonts w:ascii="Garamond" w:hAnsi="Garamond"/>
          <w:b w:val="0"/>
          <w:sz w:val="22"/>
          <w:szCs w:val="22"/>
          <w:bdr w:val="none" w:sz="0" w:space="0" w:color="auto" w:frame="1"/>
        </w:rPr>
        <w:t>develop</w:t>
      </w:r>
      <w:proofErr w:type="gramEnd"/>
      <w:r w:rsidRPr="00CA0069">
        <w:rPr>
          <w:rStyle w:val="Strong"/>
          <w:rFonts w:ascii="Garamond" w:hAnsi="Garamond"/>
          <w:b w:val="0"/>
          <w:sz w:val="22"/>
          <w:szCs w:val="22"/>
          <w:bdr w:val="none" w:sz="0" w:space="0" w:color="auto" w:frame="1"/>
        </w:rPr>
        <w:t xml:space="preserve"> the knowledge and skills to adapt instruction to the needs and experiences of</w:t>
      </w:r>
      <w:r w:rsidR="00C12D04">
        <w:rPr>
          <w:rStyle w:val="Strong"/>
          <w:rFonts w:ascii="Garamond" w:hAnsi="Garamond"/>
          <w:b w:val="0"/>
          <w:sz w:val="22"/>
          <w:szCs w:val="22"/>
          <w:bdr w:val="none" w:sz="0" w:space="0" w:color="auto" w:frame="1"/>
        </w:rPr>
        <w:t xml:space="preserve"> </w:t>
      </w:r>
      <w:r w:rsidRPr="00CA0069">
        <w:rPr>
          <w:rStyle w:val="Strong"/>
          <w:rFonts w:ascii="Garamond" w:hAnsi="Garamond"/>
          <w:b w:val="0"/>
          <w:sz w:val="22"/>
          <w:szCs w:val="22"/>
          <w:bdr w:val="none" w:sz="0" w:space="0" w:color="auto" w:frame="1"/>
        </w:rPr>
        <w:t>students from different racial and ethnic backgrounds.</w:t>
      </w:r>
    </w:p>
    <w:p w14:paraId="212E5955" w14:textId="77777777" w:rsidR="00A74B0E" w:rsidRPr="00CA0069" w:rsidRDefault="00A74B0E" w:rsidP="00D91EC0">
      <w:pPr>
        <w:rPr>
          <w:rFonts w:ascii="Garamond" w:hAnsi="Garamond"/>
          <w:sz w:val="22"/>
          <w:szCs w:val="22"/>
        </w:rPr>
      </w:pPr>
    </w:p>
    <w:p w14:paraId="0A25D791" w14:textId="2BBF860D" w:rsidR="0091112A" w:rsidRPr="00CA0069" w:rsidRDefault="001257D7" w:rsidP="00D91EC0">
      <w:pPr>
        <w:textAlignment w:val="baseline"/>
        <w:rPr>
          <w:rFonts w:ascii="Garamond" w:eastAsia="Times New Roman" w:hAnsi="Garamond"/>
          <w:b/>
          <w:sz w:val="22"/>
          <w:szCs w:val="22"/>
        </w:rPr>
      </w:pPr>
      <w:r w:rsidRPr="00CA0069">
        <w:rPr>
          <w:rFonts w:ascii="Garamond" w:eastAsia="Times New Roman" w:hAnsi="Garamond"/>
          <w:b/>
          <w:sz w:val="22"/>
          <w:szCs w:val="22"/>
        </w:rPr>
        <w:t>Relevant Resources</w:t>
      </w:r>
      <w:r w:rsidR="00C12D04">
        <w:rPr>
          <w:rFonts w:ascii="Garamond" w:eastAsia="Times New Roman" w:hAnsi="Garamond"/>
          <w:b/>
          <w:sz w:val="22"/>
          <w:szCs w:val="22"/>
        </w:rPr>
        <w:t xml:space="preserve"> </w:t>
      </w:r>
      <w:r w:rsidR="00C12D04">
        <w:rPr>
          <w:rFonts w:ascii="Garamond" w:eastAsia="Times New Roman" w:hAnsi="Garamond"/>
          <w:b/>
          <w:sz w:val="22"/>
          <w:szCs w:val="22"/>
        </w:rPr>
        <w:t>(Curry resources require free registration)</w:t>
      </w:r>
    </w:p>
    <w:p w14:paraId="68CB864D" w14:textId="77777777" w:rsidR="001257D7" w:rsidRPr="00CA0069" w:rsidRDefault="00CE75F1" w:rsidP="00D91EC0">
      <w:pPr>
        <w:textAlignment w:val="baseline"/>
        <w:rPr>
          <w:rFonts w:ascii="Garamond" w:eastAsia="Times New Roman" w:hAnsi="Garamond"/>
          <w:i/>
          <w:sz w:val="22"/>
          <w:szCs w:val="22"/>
        </w:rPr>
      </w:pPr>
      <w:r w:rsidRPr="00CA0069">
        <w:rPr>
          <w:rFonts w:ascii="Garamond" w:eastAsia="Times New Roman" w:hAnsi="Garamond"/>
          <w:i/>
          <w:sz w:val="22"/>
          <w:szCs w:val="22"/>
        </w:rPr>
        <w:t>On teacher perceptions of culture</w:t>
      </w:r>
      <w:r w:rsidR="0091112A" w:rsidRPr="00CA0069">
        <w:rPr>
          <w:rFonts w:ascii="Garamond" w:eastAsia="Times New Roman" w:hAnsi="Garamond"/>
          <w:i/>
          <w:sz w:val="22"/>
          <w:szCs w:val="22"/>
        </w:rPr>
        <w:t>:</w:t>
      </w:r>
    </w:p>
    <w:p w14:paraId="62EC33C1" w14:textId="7CD1DDCD" w:rsidR="001257D7" w:rsidRPr="00CA0069" w:rsidRDefault="001257D7" w:rsidP="00D91EC0">
      <w:pPr>
        <w:spacing w:before="2" w:after="2"/>
        <w:rPr>
          <w:rFonts w:ascii="Garamond" w:hAnsi="Garamond" w:cs="Times New Roman"/>
          <w:sz w:val="22"/>
          <w:szCs w:val="22"/>
        </w:rPr>
      </w:pPr>
      <w:r w:rsidRPr="00CA0069">
        <w:rPr>
          <w:rFonts w:ascii="Garamond" w:hAnsi="Garamond" w:cs="Times New Roman"/>
          <w:sz w:val="22"/>
          <w:szCs w:val="22"/>
        </w:rPr>
        <w:t>a.</w:t>
      </w:r>
      <w:r w:rsidR="00C12D04">
        <w:rPr>
          <w:rFonts w:ascii="Garamond" w:hAnsi="Garamond" w:cs="Times New Roman"/>
          <w:sz w:val="22"/>
          <w:szCs w:val="22"/>
        </w:rPr>
        <w:t xml:space="preserve"> </w:t>
      </w:r>
      <w:r w:rsidRPr="00CA0069">
        <w:rPr>
          <w:rFonts w:ascii="Garamond" w:hAnsi="Garamond" w:cs="Times New Roman"/>
          <w:sz w:val="22"/>
          <w:szCs w:val="22"/>
        </w:rPr>
        <w:t>This is the facilitator's guide for the Teaching Diverse Students Initiative's Common Beliefs Survey, which addresses racial assumptions and misconceptions of teachers and helps teachers develop racial awareness. </w:t>
      </w:r>
    </w:p>
    <w:p w14:paraId="1A8A4FA7" w14:textId="77777777" w:rsidR="001257D7" w:rsidRPr="00CA0069" w:rsidRDefault="00B9365B" w:rsidP="00D91EC0">
      <w:pPr>
        <w:rPr>
          <w:rFonts w:ascii="Garamond" w:hAnsi="Garamond"/>
          <w:b/>
          <w:sz w:val="22"/>
          <w:szCs w:val="22"/>
        </w:rPr>
      </w:pPr>
      <w:hyperlink r:id="rId18" w:history="1">
        <w:r w:rsidR="001257D7" w:rsidRPr="00CA0069">
          <w:rPr>
            <w:rStyle w:val="Hyperlink"/>
            <w:rFonts w:ascii="Garamond" w:hAnsi="Garamond"/>
            <w:b/>
            <w:sz w:val="22"/>
            <w:szCs w:val="22"/>
          </w:rPr>
          <w:t>http://curry.virginia.edu/fipselibrary/common-beliefs-survey-facilitators-guide</w:t>
        </w:r>
      </w:hyperlink>
    </w:p>
    <w:p w14:paraId="471E79A8" w14:textId="47E292C1" w:rsidR="00384AF6" w:rsidRPr="00CA0069" w:rsidRDefault="001257D7" w:rsidP="00D91EC0">
      <w:pPr>
        <w:rPr>
          <w:rFonts w:ascii="Garamond" w:hAnsi="Garamond"/>
          <w:sz w:val="22"/>
          <w:szCs w:val="22"/>
        </w:rPr>
      </w:pPr>
      <w:r w:rsidRPr="00CA0069">
        <w:rPr>
          <w:rFonts w:ascii="Garamond" w:hAnsi="Garamond"/>
          <w:sz w:val="22"/>
          <w:szCs w:val="22"/>
        </w:rPr>
        <w:t>b.</w:t>
      </w:r>
      <w:r w:rsidR="00C12D04">
        <w:rPr>
          <w:rFonts w:ascii="Garamond" w:hAnsi="Garamond"/>
          <w:sz w:val="22"/>
          <w:szCs w:val="22"/>
        </w:rPr>
        <w:t xml:space="preserve"> </w:t>
      </w:r>
      <w:r w:rsidR="00384AF6" w:rsidRPr="00CA0069">
        <w:rPr>
          <w:rFonts w:ascii="Garamond" w:hAnsi="Garamond"/>
          <w:sz w:val="22"/>
          <w:szCs w:val="22"/>
        </w:rPr>
        <w:t>This activity helps teachers assess their own perceptions about their students' abilities. </w:t>
      </w:r>
    </w:p>
    <w:p w14:paraId="772E0083" w14:textId="77777777" w:rsidR="00384AF6" w:rsidRPr="00CA0069" w:rsidRDefault="00B9365B" w:rsidP="00D91EC0">
      <w:pPr>
        <w:rPr>
          <w:rFonts w:ascii="Garamond" w:hAnsi="Garamond"/>
          <w:b/>
          <w:sz w:val="22"/>
          <w:szCs w:val="22"/>
        </w:rPr>
      </w:pPr>
      <w:hyperlink r:id="rId19" w:history="1">
        <w:r w:rsidR="00384AF6" w:rsidRPr="00CA0069">
          <w:rPr>
            <w:rStyle w:val="Hyperlink"/>
            <w:rFonts w:ascii="Garamond" w:hAnsi="Garamond"/>
            <w:b/>
            <w:sz w:val="22"/>
            <w:szCs w:val="22"/>
          </w:rPr>
          <w:t>http://curry.virginia.edu/fipselibrary/educator-check-abilities</w:t>
        </w:r>
      </w:hyperlink>
    </w:p>
    <w:p w14:paraId="3AD6A3AA" w14:textId="4FE3457A" w:rsidR="00384AF6" w:rsidRPr="00CA0069" w:rsidRDefault="00384AF6" w:rsidP="00D91EC0">
      <w:pPr>
        <w:rPr>
          <w:rFonts w:ascii="Garamond" w:hAnsi="Garamond"/>
          <w:sz w:val="22"/>
          <w:szCs w:val="22"/>
        </w:rPr>
      </w:pPr>
      <w:r w:rsidRPr="00CA0069">
        <w:rPr>
          <w:rFonts w:ascii="Garamond" w:hAnsi="Garamond"/>
          <w:sz w:val="22"/>
          <w:szCs w:val="22"/>
        </w:rPr>
        <w:t>c.</w:t>
      </w:r>
      <w:r w:rsidR="00C12D04">
        <w:rPr>
          <w:rFonts w:ascii="Garamond" w:hAnsi="Garamond"/>
          <w:sz w:val="22"/>
          <w:szCs w:val="22"/>
        </w:rPr>
        <w:t xml:space="preserve"> </w:t>
      </w:r>
      <w:r w:rsidRPr="00CA0069">
        <w:rPr>
          <w:rFonts w:ascii="Garamond" w:hAnsi="Garamond"/>
          <w:sz w:val="22"/>
          <w:szCs w:val="22"/>
        </w:rPr>
        <w:t>This activity helps teachers assess their own understandings of culture. </w:t>
      </w:r>
    </w:p>
    <w:p w14:paraId="5751972F" w14:textId="77777777" w:rsidR="00384AF6" w:rsidRPr="00CA0069" w:rsidRDefault="00B9365B" w:rsidP="00D91EC0">
      <w:pPr>
        <w:rPr>
          <w:rFonts w:ascii="Garamond" w:hAnsi="Garamond"/>
          <w:b/>
          <w:sz w:val="22"/>
          <w:szCs w:val="22"/>
        </w:rPr>
      </w:pPr>
      <w:hyperlink r:id="rId20" w:history="1">
        <w:r w:rsidR="00384AF6" w:rsidRPr="00CA0069">
          <w:rPr>
            <w:rStyle w:val="Hyperlink"/>
            <w:rFonts w:ascii="Garamond" w:hAnsi="Garamond"/>
            <w:b/>
            <w:sz w:val="22"/>
            <w:szCs w:val="22"/>
          </w:rPr>
          <w:t>http://curry.virginia.edu/fipselibrary/educator-check-culture</w:t>
        </w:r>
      </w:hyperlink>
    </w:p>
    <w:p w14:paraId="7021CB86" w14:textId="1534C206" w:rsidR="00384AF6" w:rsidRPr="00CA0069" w:rsidRDefault="00384AF6" w:rsidP="00D91EC0">
      <w:pPr>
        <w:rPr>
          <w:rFonts w:ascii="Garamond" w:hAnsi="Garamond"/>
          <w:sz w:val="22"/>
          <w:szCs w:val="22"/>
        </w:rPr>
      </w:pPr>
      <w:r w:rsidRPr="00CA0069">
        <w:rPr>
          <w:rFonts w:ascii="Garamond" w:hAnsi="Garamond"/>
          <w:sz w:val="22"/>
          <w:szCs w:val="22"/>
        </w:rPr>
        <w:t>d.</w:t>
      </w:r>
      <w:r w:rsidR="00C12D04">
        <w:rPr>
          <w:rFonts w:ascii="Garamond" w:hAnsi="Garamond"/>
          <w:sz w:val="22"/>
          <w:szCs w:val="22"/>
        </w:rPr>
        <w:t xml:space="preserve"> </w:t>
      </w:r>
      <w:r w:rsidRPr="00CA0069">
        <w:rPr>
          <w:rFonts w:ascii="Garamond" w:hAnsi="Garamond"/>
          <w:sz w:val="22"/>
          <w:szCs w:val="22"/>
        </w:rPr>
        <w:t>This activity helps teachers gauge their perceptions about their students’ effort and motivation. </w:t>
      </w:r>
    </w:p>
    <w:p w14:paraId="5B89D1A2" w14:textId="77777777" w:rsidR="00384AF6" w:rsidRPr="00CA0069" w:rsidRDefault="00B9365B" w:rsidP="00D91EC0">
      <w:pPr>
        <w:rPr>
          <w:rFonts w:ascii="Garamond" w:hAnsi="Garamond"/>
          <w:b/>
          <w:sz w:val="22"/>
          <w:szCs w:val="22"/>
        </w:rPr>
      </w:pPr>
      <w:hyperlink r:id="rId21" w:history="1">
        <w:r w:rsidR="00384AF6" w:rsidRPr="00CA0069">
          <w:rPr>
            <w:rStyle w:val="Hyperlink"/>
            <w:rFonts w:ascii="Garamond" w:hAnsi="Garamond"/>
            <w:b/>
            <w:sz w:val="22"/>
            <w:szCs w:val="22"/>
          </w:rPr>
          <w:t>http://curry.virginia.edu/fipselibrary/educator-check-effort</w:t>
        </w:r>
      </w:hyperlink>
    </w:p>
    <w:p w14:paraId="513C1ABA" w14:textId="4C10FE97" w:rsidR="00384AF6" w:rsidRPr="00CA0069" w:rsidRDefault="00384AF6" w:rsidP="00D91EC0">
      <w:pPr>
        <w:rPr>
          <w:rFonts w:ascii="Garamond" w:hAnsi="Garamond"/>
          <w:sz w:val="22"/>
          <w:szCs w:val="22"/>
        </w:rPr>
      </w:pPr>
      <w:r w:rsidRPr="00CA0069">
        <w:rPr>
          <w:rFonts w:ascii="Garamond" w:hAnsi="Garamond"/>
          <w:sz w:val="22"/>
          <w:szCs w:val="22"/>
        </w:rPr>
        <w:t>e.</w:t>
      </w:r>
      <w:r w:rsidR="00C12D04">
        <w:rPr>
          <w:rFonts w:ascii="Garamond" w:hAnsi="Garamond"/>
          <w:sz w:val="22"/>
          <w:szCs w:val="22"/>
        </w:rPr>
        <w:t xml:space="preserve"> </w:t>
      </w:r>
      <w:r w:rsidRPr="00CA0069">
        <w:rPr>
          <w:rFonts w:ascii="Garamond" w:hAnsi="Garamond"/>
          <w:sz w:val="22"/>
          <w:szCs w:val="22"/>
        </w:rPr>
        <w:t>This activity helps teachers assess their own cultures as well as the different cultures of their students. </w:t>
      </w:r>
    </w:p>
    <w:p w14:paraId="09DA3A79" w14:textId="77777777" w:rsidR="00384AF6" w:rsidRPr="00CA0069" w:rsidRDefault="00B9365B" w:rsidP="00D91EC0">
      <w:pPr>
        <w:rPr>
          <w:rFonts w:ascii="Garamond" w:hAnsi="Garamond"/>
          <w:b/>
          <w:sz w:val="22"/>
          <w:szCs w:val="22"/>
        </w:rPr>
      </w:pPr>
      <w:hyperlink r:id="rId22" w:history="1">
        <w:r w:rsidR="00384AF6" w:rsidRPr="00CA0069">
          <w:rPr>
            <w:rStyle w:val="Hyperlink"/>
            <w:rFonts w:ascii="Garamond" w:hAnsi="Garamond"/>
            <w:b/>
            <w:sz w:val="22"/>
            <w:szCs w:val="22"/>
          </w:rPr>
          <w:t>http://curry.virginia.edu/fipselibrary/features-culture</w:t>
        </w:r>
      </w:hyperlink>
    </w:p>
    <w:p w14:paraId="1401F2D3" w14:textId="027A190A" w:rsidR="00384AF6" w:rsidRPr="00CA0069" w:rsidRDefault="00384AF6" w:rsidP="00D91EC0">
      <w:pPr>
        <w:rPr>
          <w:rFonts w:ascii="Garamond" w:hAnsi="Garamond"/>
          <w:sz w:val="22"/>
          <w:szCs w:val="22"/>
        </w:rPr>
      </w:pPr>
      <w:r w:rsidRPr="00CA0069">
        <w:rPr>
          <w:rFonts w:ascii="Garamond" w:hAnsi="Garamond"/>
          <w:sz w:val="22"/>
          <w:szCs w:val="22"/>
        </w:rPr>
        <w:t>f.</w:t>
      </w:r>
      <w:r w:rsidR="00C12D04">
        <w:rPr>
          <w:rFonts w:ascii="Garamond" w:hAnsi="Garamond"/>
          <w:sz w:val="22"/>
          <w:szCs w:val="22"/>
        </w:rPr>
        <w:t xml:space="preserve"> </w:t>
      </w:r>
      <w:r w:rsidRPr="00CA0069">
        <w:rPr>
          <w:rFonts w:ascii="Garamond" w:hAnsi="Garamond"/>
          <w:sz w:val="22"/>
          <w:szCs w:val="22"/>
        </w:rPr>
        <w:t>This activity explores how cultural values of individualism and collectivism manifest in the classroom. </w:t>
      </w:r>
    </w:p>
    <w:p w14:paraId="29CD4B57" w14:textId="77777777" w:rsidR="00A429DF" w:rsidRPr="00CA0069" w:rsidRDefault="00B9365B" w:rsidP="00D91EC0">
      <w:pPr>
        <w:rPr>
          <w:rFonts w:ascii="Garamond" w:hAnsi="Garamond"/>
          <w:b/>
          <w:sz w:val="22"/>
          <w:szCs w:val="22"/>
        </w:rPr>
      </w:pPr>
      <w:hyperlink r:id="rId23" w:history="1">
        <w:r w:rsidR="00384AF6" w:rsidRPr="00CA0069">
          <w:rPr>
            <w:rStyle w:val="Hyperlink"/>
            <w:rFonts w:ascii="Garamond" w:hAnsi="Garamond"/>
            <w:b/>
            <w:sz w:val="22"/>
            <w:szCs w:val="22"/>
          </w:rPr>
          <w:t>http://curry.virginia.edu/fipselibrary/mismatches-cultural-expectations</w:t>
        </w:r>
      </w:hyperlink>
    </w:p>
    <w:p w14:paraId="43D01568" w14:textId="45B9E764" w:rsidR="00A429DF" w:rsidRPr="00CA0069" w:rsidRDefault="00A429DF" w:rsidP="00A429DF">
      <w:pPr>
        <w:rPr>
          <w:rFonts w:ascii="Garamond" w:hAnsi="Garamond"/>
          <w:sz w:val="22"/>
          <w:szCs w:val="22"/>
        </w:rPr>
      </w:pPr>
      <w:r w:rsidRPr="00CA0069">
        <w:rPr>
          <w:rFonts w:ascii="Garamond" w:hAnsi="Garamond"/>
          <w:sz w:val="22"/>
          <w:szCs w:val="22"/>
        </w:rPr>
        <w:t>g.</w:t>
      </w:r>
      <w:r w:rsidR="00C12D04">
        <w:rPr>
          <w:rFonts w:ascii="Garamond" w:hAnsi="Garamond"/>
          <w:sz w:val="22"/>
          <w:szCs w:val="22"/>
        </w:rPr>
        <w:t xml:space="preserve"> </w:t>
      </w:r>
      <w:r w:rsidRPr="00CA0069">
        <w:rPr>
          <w:rFonts w:ascii="Garamond" w:hAnsi="Garamond"/>
          <w:sz w:val="22"/>
          <w:szCs w:val="22"/>
        </w:rPr>
        <w:t>This video discusses why teachers should share their own racial experiences with older students. </w:t>
      </w:r>
    </w:p>
    <w:p w14:paraId="20D21797" w14:textId="77777777" w:rsidR="00CE75F1" w:rsidRPr="00CA0069" w:rsidRDefault="00B9365B" w:rsidP="00A429DF">
      <w:pPr>
        <w:rPr>
          <w:rFonts w:ascii="Garamond" w:hAnsi="Garamond"/>
          <w:b/>
          <w:sz w:val="22"/>
          <w:szCs w:val="22"/>
        </w:rPr>
      </w:pPr>
      <w:hyperlink r:id="rId24" w:history="1">
        <w:r w:rsidR="00A429DF" w:rsidRPr="00CA0069">
          <w:rPr>
            <w:rStyle w:val="Hyperlink"/>
            <w:rFonts w:ascii="Garamond" w:hAnsi="Garamond"/>
            <w:b/>
            <w:sz w:val="22"/>
            <w:szCs w:val="22"/>
          </w:rPr>
          <w:t>http://curry.virginia.edu/fipselibrary/teacher-led-discussions-race</w:t>
        </w:r>
      </w:hyperlink>
    </w:p>
    <w:p w14:paraId="36DFC968" w14:textId="70274141" w:rsidR="00A429DF" w:rsidRPr="00CA0069" w:rsidRDefault="00CE75F1" w:rsidP="00A429DF">
      <w:pPr>
        <w:rPr>
          <w:rFonts w:ascii="Garamond" w:hAnsi="Garamond"/>
          <w:sz w:val="22"/>
          <w:szCs w:val="22"/>
        </w:rPr>
      </w:pPr>
      <w:r w:rsidRPr="00CA0069">
        <w:rPr>
          <w:rFonts w:ascii="Garamond" w:hAnsi="Garamond"/>
          <w:sz w:val="22"/>
          <w:szCs w:val="22"/>
        </w:rPr>
        <w:t>h.</w:t>
      </w:r>
      <w:r w:rsidR="00C12D04">
        <w:rPr>
          <w:rFonts w:ascii="Garamond" w:hAnsi="Garamond"/>
          <w:sz w:val="22"/>
          <w:szCs w:val="22"/>
        </w:rPr>
        <w:t xml:space="preserve"> </w:t>
      </w:r>
      <w:r w:rsidRPr="00CA0069">
        <w:rPr>
          <w:rFonts w:ascii="Garamond" w:hAnsi="Garamond"/>
          <w:sz w:val="22"/>
          <w:szCs w:val="22"/>
        </w:rPr>
        <w:t>This article explores the relationship between cultural identity and teaching. </w:t>
      </w:r>
    </w:p>
    <w:p w14:paraId="423E748C" w14:textId="77777777" w:rsidR="00C927C5" w:rsidRPr="00CA0069" w:rsidRDefault="00B9365B" w:rsidP="00D91EC0">
      <w:pPr>
        <w:rPr>
          <w:rFonts w:ascii="Garamond" w:hAnsi="Garamond"/>
          <w:b/>
          <w:sz w:val="22"/>
          <w:szCs w:val="22"/>
        </w:rPr>
      </w:pPr>
      <w:hyperlink r:id="rId25" w:history="1">
        <w:r w:rsidR="00CE75F1" w:rsidRPr="00CA0069">
          <w:rPr>
            <w:rStyle w:val="Hyperlink"/>
            <w:rFonts w:ascii="Garamond" w:hAnsi="Garamond"/>
            <w:b/>
            <w:sz w:val="22"/>
            <w:szCs w:val="22"/>
          </w:rPr>
          <w:t>http://curry.virginia.edu/fipselibrary/cultural-identity-and-teaching</w:t>
        </w:r>
      </w:hyperlink>
    </w:p>
    <w:p w14:paraId="7109E98F" w14:textId="56BCCA2E" w:rsidR="00C927C5" w:rsidRPr="00CA0069" w:rsidRDefault="00C927C5" w:rsidP="00D91EC0">
      <w:pPr>
        <w:rPr>
          <w:rFonts w:ascii="Garamond" w:hAnsi="Garamond"/>
          <w:sz w:val="22"/>
          <w:szCs w:val="22"/>
        </w:rPr>
      </w:pPr>
      <w:proofErr w:type="spellStart"/>
      <w:r w:rsidRPr="00CA0069">
        <w:rPr>
          <w:rFonts w:ascii="Garamond" w:hAnsi="Garamond"/>
          <w:sz w:val="22"/>
          <w:szCs w:val="22"/>
        </w:rPr>
        <w:t>i</w:t>
      </w:r>
      <w:proofErr w:type="spellEnd"/>
      <w:r w:rsidRPr="00CA0069">
        <w:rPr>
          <w:rFonts w:ascii="Garamond" w:hAnsi="Garamond"/>
          <w:sz w:val="22"/>
          <w:szCs w:val="22"/>
        </w:rPr>
        <w:t>.</w:t>
      </w:r>
      <w:r w:rsidR="00C12D04">
        <w:rPr>
          <w:rFonts w:ascii="Garamond" w:hAnsi="Garamond"/>
          <w:sz w:val="22"/>
          <w:szCs w:val="22"/>
        </w:rPr>
        <w:t xml:space="preserve"> </w:t>
      </w:r>
      <w:r w:rsidRPr="00CA0069">
        <w:rPr>
          <w:rFonts w:ascii="Garamond" w:hAnsi="Garamond"/>
          <w:sz w:val="22"/>
          <w:szCs w:val="22"/>
        </w:rPr>
        <w:t>This video provides advice to teachers who want to address their own biases and prejudices.</w:t>
      </w:r>
    </w:p>
    <w:p w14:paraId="245216D3" w14:textId="77777777" w:rsidR="00AA28BE" w:rsidRPr="00CA0069" w:rsidRDefault="00B9365B" w:rsidP="00D91EC0">
      <w:pPr>
        <w:rPr>
          <w:rFonts w:ascii="Garamond" w:hAnsi="Garamond"/>
          <w:b/>
          <w:sz w:val="22"/>
          <w:szCs w:val="22"/>
        </w:rPr>
      </w:pPr>
      <w:hyperlink r:id="rId26" w:history="1">
        <w:r w:rsidR="00B64682" w:rsidRPr="00CA0069">
          <w:rPr>
            <w:rStyle w:val="Hyperlink"/>
            <w:rFonts w:ascii="Garamond" w:hAnsi="Garamond"/>
            <w:b/>
            <w:sz w:val="22"/>
            <w:szCs w:val="22"/>
          </w:rPr>
          <w:t>http://curry.virginia.edu/fipselibrary/addressing-personal-biases-and-prejudices</w:t>
        </w:r>
      </w:hyperlink>
    </w:p>
    <w:p w14:paraId="7C426A80" w14:textId="0F9F8141" w:rsidR="00AA28BE" w:rsidRPr="00CA0069" w:rsidRDefault="00AA28BE" w:rsidP="00D91EC0">
      <w:pPr>
        <w:rPr>
          <w:rFonts w:ascii="Garamond" w:hAnsi="Garamond"/>
          <w:sz w:val="22"/>
          <w:szCs w:val="22"/>
        </w:rPr>
      </w:pPr>
      <w:r w:rsidRPr="00CA0069">
        <w:rPr>
          <w:rFonts w:ascii="Garamond" w:hAnsi="Garamond"/>
          <w:sz w:val="22"/>
          <w:szCs w:val="22"/>
        </w:rPr>
        <w:t>j.</w:t>
      </w:r>
      <w:r w:rsidR="00C12D04">
        <w:rPr>
          <w:rFonts w:ascii="Garamond" w:hAnsi="Garamond"/>
          <w:sz w:val="22"/>
          <w:szCs w:val="22"/>
        </w:rPr>
        <w:t xml:space="preserve"> </w:t>
      </w:r>
      <w:r w:rsidRPr="00CA0069">
        <w:rPr>
          <w:rFonts w:ascii="Garamond" w:hAnsi="Garamond"/>
          <w:sz w:val="22"/>
          <w:szCs w:val="22"/>
        </w:rPr>
        <w:t>This video encourages teachers to examine their reactions to their students, cautioning them to identify biases that may impact their assumptions about those children.</w:t>
      </w:r>
    </w:p>
    <w:p w14:paraId="1AFCA624" w14:textId="77777777" w:rsidR="00AA28BE" w:rsidRPr="00CA0069" w:rsidRDefault="00B9365B" w:rsidP="00D91EC0">
      <w:pPr>
        <w:rPr>
          <w:rFonts w:ascii="Garamond" w:hAnsi="Garamond"/>
          <w:b/>
          <w:sz w:val="22"/>
          <w:szCs w:val="22"/>
        </w:rPr>
      </w:pPr>
      <w:hyperlink r:id="rId27" w:history="1">
        <w:r w:rsidR="00AA28BE" w:rsidRPr="00CA0069">
          <w:rPr>
            <w:rStyle w:val="Hyperlink"/>
            <w:rFonts w:ascii="Garamond" w:hAnsi="Garamond"/>
            <w:b/>
            <w:sz w:val="22"/>
            <w:szCs w:val="22"/>
          </w:rPr>
          <w:t>http://curry.virginia.edu/fipselibrary/teacher-bias-and-perceptions-student-behavior</w:t>
        </w:r>
      </w:hyperlink>
    </w:p>
    <w:p w14:paraId="697E6D72" w14:textId="77777777" w:rsidR="0091112A" w:rsidRPr="00CA0069" w:rsidRDefault="0091112A" w:rsidP="00D91EC0">
      <w:pPr>
        <w:rPr>
          <w:rFonts w:ascii="Garamond" w:hAnsi="Garamond"/>
          <w:sz w:val="22"/>
          <w:szCs w:val="22"/>
        </w:rPr>
      </w:pPr>
    </w:p>
    <w:p w14:paraId="70A041C9" w14:textId="77777777" w:rsidR="00CA0069" w:rsidRDefault="00CA0069">
      <w:pPr>
        <w:rPr>
          <w:rFonts w:ascii="Garamond" w:eastAsia="Times New Roman" w:hAnsi="Garamond"/>
          <w:i/>
          <w:sz w:val="22"/>
          <w:szCs w:val="22"/>
        </w:rPr>
      </w:pPr>
      <w:r>
        <w:rPr>
          <w:rFonts w:ascii="Garamond" w:eastAsia="Times New Roman" w:hAnsi="Garamond"/>
          <w:i/>
          <w:sz w:val="22"/>
          <w:szCs w:val="22"/>
        </w:rPr>
        <w:br w:type="page"/>
      </w:r>
    </w:p>
    <w:p w14:paraId="32399B5C" w14:textId="59216158" w:rsidR="0091112A" w:rsidRPr="00CA0069" w:rsidRDefault="0091112A" w:rsidP="00D91EC0">
      <w:pPr>
        <w:rPr>
          <w:rFonts w:ascii="Garamond" w:hAnsi="Garamond"/>
          <w:sz w:val="22"/>
          <w:szCs w:val="22"/>
        </w:rPr>
      </w:pPr>
      <w:r w:rsidRPr="00CA0069">
        <w:rPr>
          <w:rFonts w:ascii="Garamond" w:eastAsia="Times New Roman" w:hAnsi="Garamond"/>
          <w:i/>
          <w:sz w:val="22"/>
          <w:szCs w:val="22"/>
        </w:rPr>
        <w:lastRenderedPageBreak/>
        <w:t>On instructional strategies:</w:t>
      </w:r>
    </w:p>
    <w:p w14:paraId="6709F64E" w14:textId="0BF53FDA" w:rsidR="00384AF6" w:rsidRPr="00CA0069" w:rsidRDefault="00AA28BE" w:rsidP="00D91EC0">
      <w:pPr>
        <w:rPr>
          <w:rFonts w:ascii="Garamond" w:hAnsi="Garamond"/>
          <w:sz w:val="22"/>
          <w:szCs w:val="22"/>
        </w:rPr>
      </w:pPr>
      <w:r w:rsidRPr="00CA0069">
        <w:rPr>
          <w:rFonts w:ascii="Garamond" w:hAnsi="Garamond"/>
          <w:sz w:val="22"/>
          <w:szCs w:val="22"/>
        </w:rPr>
        <w:t>k</w:t>
      </w:r>
      <w:r w:rsidR="00384AF6" w:rsidRPr="00CA0069">
        <w:rPr>
          <w:rFonts w:ascii="Garamond" w:hAnsi="Garamond"/>
          <w:sz w:val="22"/>
          <w:szCs w:val="22"/>
        </w:rPr>
        <w:t>.</w:t>
      </w:r>
      <w:r w:rsidR="00C12D04">
        <w:rPr>
          <w:rFonts w:ascii="Garamond" w:hAnsi="Garamond"/>
          <w:sz w:val="22"/>
          <w:szCs w:val="22"/>
        </w:rPr>
        <w:t xml:space="preserve"> </w:t>
      </w:r>
      <w:r w:rsidR="00384AF6" w:rsidRPr="00CA0069">
        <w:rPr>
          <w:rFonts w:ascii="Garamond" w:hAnsi="Garamond"/>
          <w:sz w:val="22"/>
          <w:szCs w:val="22"/>
        </w:rPr>
        <w:t>This video discusses that teachers must show that they care for their students, particularly while teachers hold high expectations of their students' academic achievement. </w:t>
      </w:r>
    </w:p>
    <w:p w14:paraId="043AFF08" w14:textId="77777777" w:rsidR="00384AF6" w:rsidRPr="00CA0069" w:rsidRDefault="00B9365B" w:rsidP="00D91EC0">
      <w:pPr>
        <w:rPr>
          <w:rFonts w:ascii="Garamond" w:hAnsi="Garamond"/>
          <w:b/>
          <w:sz w:val="22"/>
          <w:szCs w:val="22"/>
        </w:rPr>
      </w:pPr>
      <w:hyperlink r:id="rId28" w:history="1">
        <w:r w:rsidR="00384AF6" w:rsidRPr="00CA0069">
          <w:rPr>
            <w:rStyle w:val="Hyperlink"/>
            <w:rFonts w:ascii="Garamond" w:hAnsi="Garamond"/>
            <w:b/>
            <w:sz w:val="22"/>
            <w:szCs w:val="22"/>
          </w:rPr>
          <w:t>http://curry.virginia.edu/fipselibrary/showing-caring-while-having-high-expectations</w:t>
        </w:r>
      </w:hyperlink>
    </w:p>
    <w:p w14:paraId="66569093" w14:textId="29A480CC" w:rsidR="00384AF6" w:rsidRPr="00CA0069" w:rsidRDefault="00AA28BE" w:rsidP="00D91EC0">
      <w:pPr>
        <w:rPr>
          <w:rFonts w:ascii="Garamond" w:hAnsi="Garamond"/>
          <w:sz w:val="22"/>
          <w:szCs w:val="22"/>
        </w:rPr>
      </w:pPr>
      <w:proofErr w:type="gramStart"/>
      <w:r w:rsidRPr="00CA0069">
        <w:rPr>
          <w:rFonts w:ascii="Garamond" w:hAnsi="Garamond"/>
          <w:sz w:val="22"/>
          <w:szCs w:val="22"/>
        </w:rPr>
        <w:t>l</w:t>
      </w:r>
      <w:proofErr w:type="gramEnd"/>
      <w:r w:rsidR="00384AF6" w:rsidRPr="00CA0069">
        <w:rPr>
          <w:rFonts w:ascii="Garamond" w:hAnsi="Garamond"/>
          <w:sz w:val="22"/>
          <w:szCs w:val="22"/>
        </w:rPr>
        <w:t>.</w:t>
      </w:r>
      <w:r w:rsidR="00C12D04">
        <w:rPr>
          <w:rFonts w:ascii="Garamond" w:hAnsi="Garamond"/>
          <w:sz w:val="22"/>
          <w:szCs w:val="22"/>
        </w:rPr>
        <w:t xml:space="preserve"> </w:t>
      </w:r>
      <w:r w:rsidR="00384AF6" w:rsidRPr="00CA0069">
        <w:rPr>
          <w:rFonts w:ascii="Garamond" w:hAnsi="Garamond"/>
          <w:sz w:val="22"/>
          <w:szCs w:val="22"/>
        </w:rPr>
        <w:t>This article outlines five standards of effective pedagogy for teachers. </w:t>
      </w:r>
    </w:p>
    <w:p w14:paraId="21F539DC" w14:textId="77777777" w:rsidR="00384AF6" w:rsidRPr="00CA0069" w:rsidRDefault="00B9365B" w:rsidP="00D91EC0">
      <w:pPr>
        <w:rPr>
          <w:rFonts w:ascii="Garamond" w:hAnsi="Garamond"/>
          <w:b/>
          <w:sz w:val="22"/>
          <w:szCs w:val="22"/>
        </w:rPr>
      </w:pPr>
      <w:hyperlink r:id="rId29" w:history="1">
        <w:r w:rsidR="00384AF6" w:rsidRPr="00CA0069">
          <w:rPr>
            <w:rStyle w:val="Hyperlink"/>
            <w:rFonts w:ascii="Garamond" w:hAnsi="Garamond"/>
            <w:b/>
            <w:sz w:val="22"/>
            <w:szCs w:val="22"/>
          </w:rPr>
          <w:t>http://curry.virginia.edu/fipselibrary/five-standards-effective-teaching-pedagogy</w:t>
        </w:r>
      </w:hyperlink>
    </w:p>
    <w:p w14:paraId="57B97A52" w14:textId="0E87B1B7" w:rsidR="00384AF6" w:rsidRPr="00CA0069" w:rsidRDefault="00AA28BE" w:rsidP="00D91EC0">
      <w:pPr>
        <w:rPr>
          <w:rFonts w:ascii="Garamond" w:hAnsi="Garamond"/>
          <w:sz w:val="22"/>
          <w:szCs w:val="22"/>
        </w:rPr>
      </w:pPr>
      <w:r w:rsidRPr="00CA0069">
        <w:rPr>
          <w:rFonts w:ascii="Garamond" w:hAnsi="Garamond"/>
          <w:sz w:val="22"/>
          <w:szCs w:val="22"/>
        </w:rPr>
        <w:t>m</w:t>
      </w:r>
      <w:r w:rsidR="00384AF6" w:rsidRPr="00CA0069">
        <w:rPr>
          <w:rFonts w:ascii="Garamond" w:hAnsi="Garamond"/>
          <w:sz w:val="22"/>
          <w:szCs w:val="22"/>
        </w:rPr>
        <w:t>.</w:t>
      </w:r>
      <w:r w:rsidR="00C12D04">
        <w:rPr>
          <w:rFonts w:ascii="Garamond" w:hAnsi="Garamond"/>
          <w:sz w:val="22"/>
          <w:szCs w:val="22"/>
        </w:rPr>
        <w:t xml:space="preserve"> </w:t>
      </w:r>
      <w:r w:rsidR="00384AF6" w:rsidRPr="00CA0069">
        <w:rPr>
          <w:rFonts w:ascii="Garamond" w:hAnsi="Garamond"/>
          <w:sz w:val="22"/>
          <w:szCs w:val="22"/>
        </w:rPr>
        <w:t>This resource provides an introduction to differentiated instruction as well as references to other resources. </w:t>
      </w:r>
    </w:p>
    <w:p w14:paraId="01968DFC" w14:textId="77777777" w:rsidR="00384AF6" w:rsidRPr="00CA0069" w:rsidRDefault="00B9365B" w:rsidP="00D91EC0">
      <w:pPr>
        <w:rPr>
          <w:rFonts w:ascii="Garamond" w:hAnsi="Garamond"/>
          <w:b/>
          <w:sz w:val="22"/>
          <w:szCs w:val="22"/>
        </w:rPr>
      </w:pPr>
      <w:hyperlink r:id="rId30" w:history="1">
        <w:r w:rsidR="00384AF6" w:rsidRPr="00CA0069">
          <w:rPr>
            <w:rStyle w:val="Hyperlink"/>
            <w:rFonts w:ascii="Garamond" w:hAnsi="Garamond"/>
            <w:b/>
            <w:sz w:val="22"/>
            <w:szCs w:val="22"/>
          </w:rPr>
          <w:t>http://curry.virginia.edu/fipselibrary/differentiated-instruction</w:t>
        </w:r>
      </w:hyperlink>
    </w:p>
    <w:p w14:paraId="07D1A922" w14:textId="11FA8BAA" w:rsidR="00384AF6" w:rsidRPr="00CA0069" w:rsidRDefault="00AA28BE" w:rsidP="00D91EC0">
      <w:pPr>
        <w:rPr>
          <w:rFonts w:ascii="Garamond" w:hAnsi="Garamond"/>
          <w:sz w:val="22"/>
          <w:szCs w:val="22"/>
        </w:rPr>
      </w:pPr>
      <w:r w:rsidRPr="00CA0069">
        <w:rPr>
          <w:rFonts w:ascii="Garamond" w:hAnsi="Garamond"/>
          <w:sz w:val="22"/>
          <w:szCs w:val="22"/>
        </w:rPr>
        <w:t>n</w:t>
      </w:r>
      <w:r w:rsidR="00384AF6" w:rsidRPr="00CA0069">
        <w:rPr>
          <w:rFonts w:ascii="Garamond" w:hAnsi="Garamond"/>
          <w:sz w:val="22"/>
          <w:szCs w:val="22"/>
        </w:rPr>
        <w:t>.</w:t>
      </w:r>
      <w:r w:rsidR="00C12D04">
        <w:rPr>
          <w:rFonts w:ascii="Garamond" w:hAnsi="Garamond"/>
          <w:sz w:val="22"/>
          <w:szCs w:val="22"/>
        </w:rPr>
        <w:t xml:space="preserve"> </w:t>
      </w:r>
      <w:r w:rsidR="00384AF6" w:rsidRPr="00CA0069">
        <w:rPr>
          <w:rFonts w:ascii="Garamond" w:hAnsi="Garamond"/>
          <w:sz w:val="22"/>
          <w:szCs w:val="22"/>
        </w:rPr>
        <w:t>This video explains why teachers should not think of learning styles to categorize all members of a cultural group.</w:t>
      </w:r>
    </w:p>
    <w:p w14:paraId="115233C1" w14:textId="77777777" w:rsidR="00006218" w:rsidRPr="00CA0069" w:rsidRDefault="00B9365B" w:rsidP="00D91EC0">
      <w:pPr>
        <w:rPr>
          <w:rFonts w:ascii="Garamond" w:hAnsi="Garamond"/>
          <w:b/>
          <w:sz w:val="22"/>
          <w:szCs w:val="22"/>
        </w:rPr>
      </w:pPr>
      <w:hyperlink r:id="rId31" w:history="1">
        <w:r w:rsidR="00384AF6" w:rsidRPr="00CA0069">
          <w:rPr>
            <w:rStyle w:val="Hyperlink"/>
            <w:rFonts w:ascii="Garamond" w:hAnsi="Garamond"/>
            <w:b/>
            <w:sz w:val="22"/>
            <w:szCs w:val="22"/>
          </w:rPr>
          <w:t>http://curry.virginia.edu/fipselibrary/cautionary-issues-learning-styles</w:t>
        </w:r>
      </w:hyperlink>
    </w:p>
    <w:p w14:paraId="19982D26" w14:textId="6CC1D96F" w:rsidR="00AE1B39" w:rsidRPr="00CA0069" w:rsidRDefault="00AA28BE" w:rsidP="00D91EC0">
      <w:pPr>
        <w:rPr>
          <w:rFonts w:ascii="Garamond" w:hAnsi="Garamond"/>
          <w:sz w:val="22"/>
          <w:szCs w:val="22"/>
        </w:rPr>
      </w:pPr>
      <w:r w:rsidRPr="00CA0069">
        <w:rPr>
          <w:rFonts w:ascii="Garamond" w:hAnsi="Garamond"/>
          <w:sz w:val="22"/>
          <w:szCs w:val="22"/>
        </w:rPr>
        <w:t>o</w:t>
      </w:r>
      <w:r w:rsidR="00006218" w:rsidRPr="00CA0069">
        <w:rPr>
          <w:rFonts w:ascii="Garamond" w:hAnsi="Garamond"/>
          <w:sz w:val="22"/>
          <w:szCs w:val="22"/>
        </w:rPr>
        <w:t>.</w:t>
      </w:r>
      <w:r w:rsidR="00C12D04">
        <w:rPr>
          <w:rFonts w:ascii="Garamond" w:hAnsi="Garamond"/>
          <w:sz w:val="22"/>
          <w:szCs w:val="22"/>
        </w:rPr>
        <w:t xml:space="preserve"> </w:t>
      </w:r>
      <w:r w:rsidR="00006218" w:rsidRPr="00CA0069">
        <w:rPr>
          <w:rFonts w:ascii="Garamond" w:hAnsi="Garamond"/>
          <w:sz w:val="22"/>
          <w:szCs w:val="22"/>
        </w:rPr>
        <w:t>This video makes a case that assessment for racially, culturally and ethnically diverse students needs to involve multiple measures of robust forms of learning. </w:t>
      </w:r>
    </w:p>
    <w:p w14:paraId="7E08C535" w14:textId="77777777" w:rsidR="00B64682" w:rsidRPr="00CA0069" w:rsidRDefault="00B9365B">
      <w:pPr>
        <w:rPr>
          <w:rFonts w:ascii="Garamond" w:eastAsia="Times New Roman" w:hAnsi="Garamond" w:cs="Times New Roman"/>
          <w:b/>
          <w:sz w:val="22"/>
          <w:szCs w:val="22"/>
        </w:rPr>
      </w:pPr>
      <w:hyperlink r:id="rId32" w:history="1">
        <w:r w:rsidR="00006218" w:rsidRPr="00CA0069">
          <w:rPr>
            <w:rStyle w:val="Hyperlink"/>
            <w:rFonts w:ascii="Garamond" w:eastAsia="Times New Roman" w:hAnsi="Garamond" w:cs="Times New Roman"/>
            <w:b/>
            <w:sz w:val="22"/>
            <w:szCs w:val="22"/>
          </w:rPr>
          <w:t>http://curry.virginia.edu/fipselibrary/involving-multiple-measures-assessment</w:t>
        </w:r>
      </w:hyperlink>
    </w:p>
    <w:p w14:paraId="318285DE" w14:textId="40FDA2F3" w:rsidR="00B64682" w:rsidRPr="00CA0069" w:rsidRDefault="00AA28BE">
      <w:pPr>
        <w:rPr>
          <w:rFonts w:ascii="Garamond" w:hAnsi="Garamond"/>
          <w:sz w:val="22"/>
          <w:szCs w:val="22"/>
        </w:rPr>
      </w:pPr>
      <w:r w:rsidRPr="00CA0069">
        <w:rPr>
          <w:rFonts w:ascii="Garamond" w:hAnsi="Garamond"/>
          <w:sz w:val="22"/>
          <w:szCs w:val="22"/>
        </w:rPr>
        <w:t>p.</w:t>
      </w:r>
      <w:r w:rsidR="00C12D04">
        <w:rPr>
          <w:rFonts w:ascii="Garamond" w:hAnsi="Garamond"/>
          <w:sz w:val="22"/>
          <w:szCs w:val="22"/>
        </w:rPr>
        <w:t xml:space="preserve"> </w:t>
      </w:r>
      <w:proofErr w:type="gramStart"/>
      <w:r w:rsidR="00B64682" w:rsidRPr="00CA0069">
        <w:rPr>
          <w:rFonts w:ascii="Garamond" w:hAnsi="Garamond"/>
          <w:sz w:val="22"/>
          <w:szCs w:val="22"/>
        </w:rPr>
        <w:t>It</w:t>
      </w:r>
      <w:proofErr w:type="gramEnd"/>
      <w:r w:rsidR="00B64682" w:rsidRPr="00CA0069">
        <w:rPr>
          <w:rFonts w:ascii="Garamond" w:hAnsi="Garamond"/>
          <w:sz w:val="22"/>
          <w:szCs w:val="22"/>
        </w:rPr>
        <w:t xml:space="preserve"> is important to recognize the individual characteristics of each child, rather than thinking of the child only in terms of his/her racial or cultural identity. </w:t>
      </w:r>
    </w:p>
    <w:p w14:paraId="77565E67" w14:textId="77777777" w:rsidR="00B64682" w:rsidRPr="00CA0069" w:rsidRDefault="00B9365B">
      <w:pPr>
        <w:rPr>
          <w:rFonts w:ascii="Garamond" w:eastAsia="Times New Roman" w:hAnsi="Garamond" w:cs="Times New Roman"/>
          <w:b/>
          <w:sz w:val="22"/>
          <w:szCs w:val="22"/>
        </w:rPr>
      </w:pPr>
      <w:hyperlink r:id="rId33" w:history="1">
        <w:r w:rsidR="00B64682" w:rsidRPr="00CA0069">
          <w:rPr>
            <w:rStyle w:val="Hyperlink"/>
            <w:rFonts w:ascii="Garamond" w:eastAsia="Times New Roman" w:hAnsi="Garamond" w:cs="Times New Roman"/>
            <w:b/>
            <w:sz w:val="22"/>
            <w:szCs w:val="22"/>
          </w:rPr>
          <w:t>http://curry.virginia.edu/fipselibrary/getting-know-students-individuals</w:t>
        </w:r>
      </w:hyperlink>
    </w:p>
    <w:p w14:paraId="47707D91" w14:textId="77777777" w:rsidR="00006218" w:rsidRPr="00CA0069" w:rsidRDefault="00006218">
      <w:pPr>
        <w:rPr>
          <w:rFonts w:ascii="Garamond" w:eastAsia="Times New Roman" w:hAnsi="Garamond" w:cs="Times New Roman"/>
          <w:sz w:val="22"/>
          <w:szCs w:val="22"/>
        </w:rPr>
      </w:pPr>
    </w:p>
    <w:p w14:paraId="418E1019" w14:textId="744737ED" w:rsidR="00C637BF" w:rsidRPr="00CA0069" w:rsidRDefault="00CA0069" w:rsidP="00D91EC0">
      <w:pPr>
        <w:rPr>
          <w:rFonts w:ascii="Garamond" w:eastAsia="Times New Roman" w:hAnsi="Garamond" w:cs="Times New Roman"/>
          <w:sz w:val="22"/>
          <w:szCs w:val="22"/>
        </w:rPr>
      </w:pPr>
      <w:r w:rsidRPr="00CA0069">
        <w:rPr>
          <w:rStyle w:val="Strong"/>
          <w:rFonts w:ascii="Garamond" w:hAnsi="Garamond"/>
          <w:sz w:val="22"/>
          <w:szCs w:val="22"/>
        </w:rPr>
        <w:pict w14:anchorId="1AF641CE">
          <v:shape id="_x0000_i1073" type="#_x0000_t75" style="width:490.5pt;height:1.6pt" o:hrpct="0" o:hralign="center" o:hr="t">
            <v:imagedata r:id="rId34" o:title="Default Line"/>
          </v:shape>
        </w:pict>
      </w:r>
    </w:p>
    <w:p w14:paraId="020C628E" w14:textId="703DA88B" w:rsidR="00D91EC0" w:rsidRPr="00CA0069" w:rsidRDefault="00C637BF" w:rsidP="00D91EC0">
      <w:pPr>
        <w:rPr>
          <w:rFonts w:ascii="Garamond" w:eastAsia="Times New Roman" w:hAnsi="Garamond" w:cs="Times New Roman"/>
          <w:i/>
          <w:sz w:val="22"/>
          <w:szCs w:val="22"/>
        </w:rPr>
      </w:pPr>
      <w:r w:rsidRPr="00CA0069">
        <w:rPr>
          <w:rFonts w:ascii="Garamond" w:eastAsia="Times New Roman" w:hAnsi="Garamond" w:cs="Times New Roman"/>
          <w:i/>
          <w:sz w:val="22"/>
          <w:szCs w:val="22"/>
        </w:rPr>
        <w:t>3.</w:t>
      </w:r>
      <w:r w:rsidR="00C12D04">
        <w:rPr>
          <w:rFonts w:ascii="Garamond" w:eastAsia="Times New Roman" w:hAnsi="Garamond" w:cs="Times New Roman"/>
          <w:i/>
          <w:sz w:val="22"/>
          <w:szCs w:val="22"/>
        </w:rPr>
        <w:t xml:space="preserve"> </w:t>
      </w:r>
      <w:r w:rsidRPr="00CA0069">
        <w:rPr>
          <w:rFonts w:ascii="Garamond" w:eastAsia="Times New Roman" w:hAnsi="Garamond" w:cs="Times New Roman"/>
          <w:i/>
          <w:sz w:val="22"/>
          <w:szCs w:val="22"/>
        </w:rPr>
        <w:t>Students have access to rigorous academic content</w:t>
      </w:r>
      <w:r w:rsidRPr="00CA0069">
        <w:rPr>
          <w:rFonts w:ascii="Garamond" w:hAnsi="Garamond"/>
          <w:i/>
          <w:sz w:val="22"/>
          <w:szCs w:val="22"/>
        </w:rPr>
        <w:t xml:space="preserve"> </w:t>
      </w:r>
      <w:r w:rsidRPr="00CA0069">
        <w:rPr>
          <w:rFonts w:ascii="Garamond" w:eastAsia="Times New Roman" w:hAnsi="Garamond" w:cs="Times New Roman"/>
          <w:i/>
          <w:sz w:val="22"/>
          <w:szCs w:val="22"/>
        </w:rPr>
        <w:t>and the support they need to benefit from that access.</w:t>
      </w:r>
    </w:p>
    <w:p w14:paraId="302DA266" w14:textId="77777777" w:rsidR="00EF32D1" w:rsidRPr="00CA0069" w:rsidRDefault="00EF32D1" w:rsidP="00D91EC0">
      <w:pPr>
        <w:rPr>
          <w:rFonts w:ascii="Garamond" w:hAnsi="Garamond"/>
          <w:sz w:val="22"/>
          <w:szCs w:val="22"/>
        </w:rPr>
      </w:pPr>
    </w:p>
    <w:p w14:paraId="61BC0177" w14:textId="78E4B626" w:rsidR="00EF32D1" w:rsidRPr="00CA0069" w:rsidRDefault="00EF32D1" w:rsidP="00D91EC0">
      <w:pPr>
        <w:spacing w:after="308"/>
        <w:textAlignment w:val="baseline"/>
        <w:rPr>
          <w:rFonts w:ascii="Garamond" w:eastAsia="Times New Roman" w:hAnsi="Garamond" w:cs="Times New Roman"/>
          <w:sz w:val="22"/>
          <w:szCs w:val="22"/>
        </w:rPr>
      </w:pPr>
      <w:r w:rsidRPr="00CA0069">
        <w:rPr>
          <w:rFonts w:ascii="Garamond" w:eastAsia="Times New Roman" w:hAnsi="Garamond" w:cs="Times New Roman"/>
          <w:sz w:val="22"/>
          <w:szCs w:val="22"/>
        </w:rPr>
        <w:t>Students from low-income families are more likely to get a larger proportion of their learning opportunities from school than students from higher-income homes (</w:t>
      </w:r>
      <w:proofErr w:type="spellStart"/>
      <w:r w:rsidRPr="00CA0069">
        <w:rPr>
          <w:rFonts w:ascii="Garamond" w:eastAsia="Times New Roman" w:hAnsi="Garamond" w:cs="Times New Roman"/>
          <w:sz w:val="22"/>
          <w:szCs w:val="22"/>
        </w:rPr>
        <w:t>Raudenbush</w:t>
      </w:r>
      <w:proofErr w:type="spellEnd"/>
      <w:r w:rsidRPr="00CA0069">
        <w:rPr>
          <w:rFonts w:ascii="Garamond" w:eastAsia="Times New Roman" w:hAnsi="Garamond" w:cs="Times New Roman"/>
          <w:sz w:val="22"/>
          <w:szCs w:val="22"/>
        </w:rPr>
        <w:t>, 2008). And, of course, English language learners are heavily dependent on schools for their academic learning opportunities.</w:t>
      </w:r>
      <w:r w:rsidR="00EA2E2D" w:rsidRPr="00CA0069">
        <w:rPr>
          <w:rFonts w:ascii="Garamond" w:eastAsia="Times New Roman" w:hAnsi="Garamond" w:cs="Times New Roman"/>
          <w:sz w:val="22"/>
          <w:szCs w:val="22"/>
        </w:rPr>
        <w:t xml:space="preserve"> However, for a host of reasons – </w:t>
      </w:r>
      <w:r w:rsidRPr="00CA0069">
        <w:rPr>
          <w:rFonts w:ascii="Garamond" w:eastAsia="Times New Roman" w:hAnsi="Garamond" w:cs="Times New Roman"/>
          <w:sz w:val="22"/>
          <w:szCs w:val="22"/>
        </w:rPr>
        <w:t>some the consequence of well-meaning instructional practices that effectively dumb-down the curriculum, some related to biases and misconceptions, and some because students are sometimes reluctant to seek rigorous curricula</w:t>
      </w:r>
      <w:r w:rsidR="00EA2E2D" w:rsidRPr="00CA0069">
        <w:rPr>
          <w:rFonts w:ascii="Garamond" w:eastAsia="Times New Roman" w:hAnsi="Garamond" w:cs="Times New Roman"/>
          <w:sz w:val="22"/>
          <w:szCs w:val="22"/>
        </w:rPr>
        <w:t xml:space="preserve"> – </w:t>
      </w:r>
      <w:r w:rsidRPr="00CA0069">
        <w:rPr>
          <w:rFonts w:ascii="Garamond" w:eastAsia="Times New Roman" w:hAnsi="Garamond" w:cs="Times New Roman"/>
          <w:sz w:val="22"/>
          <w:szCs w:val="22"/>
        </w:rPr>
        <w:t>students of color are often less likely than white students and many Asian-descent students to be engaged in more rigorous coursework.</w:t>
      </w:r>
      <w:r w:rsidR="00C12D04">
        <w:rPr>
          <w:rFonts w:ascii="Garamond" w:eastAsia="Times New Roman" w:hAnsi="Garamond" w:cs="Times New Roman"/>
          <w:sz w:val="22"/>
          <w:szCs w:val="22"/>
        </w:rPr>
        <w:t xml:space="preserve"> </w:t>
      </w:r>
      <w:r w:rsidRPr="00CA0069">
        <w:rPr>
          <w:rFonts w:ascii="Garamond" w:eastAsia="Times New Roman" w:hAnsi="Garamond" w:cs="Times New Roman"/>
          <w:sz w:val="22"/>
          <w:szCs w:val="22"/>
        </w:rPr>
        <w:t xml:space="preserve"> </w:t>
      </w:r>
    </w:p>
    <w:p w14:paraId="04911DFB" w14:textId="12097BE4" w:rsidR="00296C8E" w:rsidRPr="00CA0069" w:rsidRDefault="00EF32D1" w:rsidP="00D91EC0">
      <w:pPr>
        <w:spacing w:after="308"/>
        <w:textAlignment w:val="baseline"/>
        <w:rPr>
          <w:rFonts w:ascii="Garamond" w:eastAsia="Times New Roman" w:hAnsi="Garamond" w:cs="Times New Roman"/>
          <w:sz w:val="22"/>
          <w:szCs w:val="22"/>
        </w:rPr>
      </w:pPr>
      <w:r w:rsidRPr="00CA0069">
        <w:rPr>
          <w:rFonts w:ascii="Garamond" w:eastAsia="Times New Roman" w:hAnsi="Garamond" w:cs="Times New Roman"/>
          <w:sz w:val="22"/>
          <w:szCs w:val="22"/>
        </w:rPr>
        <w:t xml:space="preserve">Among the issues here </w:t>
      </w:r>
      <w:r w:rsidR="002E3BCD" w:rsidRPr="00CA0069">
        <w:rPr>
          <w:rFonts w:ascii="Garamond" w:eastAsia="Times New Roman" w:hAnsi="Garamond" w:cs="Times New Roman"/>
          <w:sz w:val="22"/>
          <w:szCs w:val="22"/>
        </w:rPr>
        <w:t xml:space="preserve">include </w:t>
      </w:r>
      <w:r w:rsidRPr="00CA0069">
        <w:rPr>
          <w:rFonts w:ascii="Garamond" w:eastAsia="Times New Roman" w:hAnsi="Garamond" w:cs="Times New Roman"/>
          <w:sz w:val="22"/>
          <w:szCs w:val="22"/>
        </w:rPr>
        <w:t>how students are selected f</w:t>
      </w:r>
      <w:r w:rsidR="00EA2E2D" w:rsidRPr="00CA0069">
        <w:rPr>
          <w:rFonts w:ascii="Garamond" w:eastAsia="Times New Roman" w:hAnsi="Garamond" w:cs="Times New Roman"/>
          <w:sz w:val="22"/>
          <w:szCs w:val="22"/>
        </w:rPr>
        <w:t>or gifted and talented programs,</w:t>
      </w:r>
      <w:r w:rsidR="002E3BCD" w:rsidRPr="00CA0069">
        <w:rPr>
          <w:rFonts w:ascii="Garamond" w:eastAsia="Times New Roman" w:hAnsi="Garamond" w:cs="Times New Roman"/>
          <w:sz w:val="22"/>
          <w:szCs w:val="22"/>
        </w:rPr>
        <w:t xml:space="preserve"> </w:t>
      </w:r>
      <w:r w:rsidRPr="00CA0069">
        <w:rPr>
          <w:rFonts w:ascii="Garamond" w:eastAsia="Times New Roman" w:hAnsi="Garamond" w:cs="Times New Roman"/>
          <w:sz w:val="22"/>
          <w:szCs w:val="22"/>
        </w:rPr>
        <w:t xml:space="preserve">honors courses, </w:t>
      </w:r>
      <w:r w:rsidR="00EA2E2D" w:rsidRPr="00CA0069">
        <w:rPr>
          <w:rFonts w:ascii="Garamond" w:eastAsia="Times New Roman" w:hAnsi="Garamond" w:cs="Times New Roman"/>
          <w:sz w:val="22"/>
          <w:szCs w:val="22"/>
        </w:rPr>
        <w:t xml:space="preserve">and AP courses </w:t>
      </w:r>
      <w:r w:rsidRPr="00CA0069">
        <w:rPr>
          <w:rFonts w:ascii="Garamond" w:eastAsia="Times New Roman" w:hAnsi="Garamond" w:cs="Times New Roman"/>
          <w:sz w:val="22"/>
          <w:szCs w:val="22"/>
        </w:rPr>
        <w:t xml:space="preserve">and whether students of color have access to and support to succeed in </w:t>
      </w:r>
      <w:r w:rsidR="00EA2E2D" w:rsidRPr="00CA0069">
        <w:rPr>
          <w:rFonts w:ascii="Garamond" w:eastAsia="Times New Roman" w:hAnsi="Garamond" w:cs="Times New Roman"/>
          <w:sz w:val="22"/>
          <w:szCs w:val="22"/>
        </w:rPr>
        <w:t>advanced</w:t>
      </w:r>
      <w:r w:rsidRPr="00CA0069">
        <w:rPr>
          <w:rFonts w:ascii="Garamond" w:eastAsia="Times New Roman" w:hAnsi="Garamond" w:cs="Times New Roman"/>
          <w:sz w:val="22"/>
          <w:szCs w:val="22"/>
        </w:rPr>
        <w:t xml:space="preserve"> courses (Barton &amp; Coley, 2009, p.10). </w:t>
      </w:r>
      <w:r w:rsidR="00EA2E2D" w:rsidRPr="00CA0069">
        <w:rPr>
          <w:rFonts w:ascii="Garamond" w:eastAsia="Times New Roman" w:hAnsi="Garamond" w:cs="Times New Roman"/>
          <w:sz w:val="22"/>
          <w:szCs w:val="22"/>
        </w:rPr>
        <w:t>Decisions that receive</w:t>
      </w:r>
      <w:r w:rsidRPr="00CA0069">
        <w:rPr>
          <w:rFonts w:ascii="Garamond" w:eastAsia="Times New Roman" w:hAnsi="Garamond" w:cs="Times New Roman"/>
          <w:sz w:val="22"/>
          <w:szCs w:val="22"/>
        </w:rPr>
        <w:t xml:space="preserve"> less attention </w:t>
      </w:r>
      <w:r w:rsidR="00EA2E2D" w:rsidRPr="00CA0069">
        <w:rPr>
          <w:rFonts w:ascii="Garamond" w:eastAsia="Times New Roman" w:hAnsi="Garamond" w:cs="Times New Roman"/>
          <w:sz w:val="22"/>
          <w:szCs w:val="22"/>
        </w:rPr>
        <w:t>than tracking, however, are</w:t>
      </w:r>
      <w:r w:rsidRPr="00CA0069">
        <w:rPr>
          <w:rFonts w:ascii="Garamond" w:eastAsia="Times New Roman" w:hAnsi="Garamond" w:cs="Times New Roman"/>
          <w:sz w:val="22"/>
          <w:szCs w:val="22"/>
        </w:rPr>
        <w:t xml:space="preserve"> how students are grouped for instruction within classrooms</w:t>
      </w:r>
      <w:r w:rsidR="00EA2E2D" w:rsidRPr="00CA0069">
        <w:rPr>
          <w:rFonts w:ascii="Garamond" w:eastAsia="Times New Roman" w:hAnsi="Garamond" w:cs="Times New Roman"/>
          <w:sz w:val="22"/>
          <w:szCs w:val="22"/>
        </w:rPr>
        <w:t>.</w:t>
      </w:r>
      <w:r w:rsidR="00C12D04">
        <w:rPr>
          <w:rFonts w:ascii="Garamond" w:eastAsia="Times New Roman" w:hAnsi="Garamond" w:cs="Times New Roman"/>
          <w:sz w:val="22"/>
          <w:szCs w:val="22"/>
        </w:rPr>
        <w:t xml:space="preserve"> </w:t>
      </w:r>
      <w:r w:rsidRPr="00CA0069">
        <w:rPr>
          <w:rFonts w:ascii="Garamond" w:eastAsia="Times New Roman" w:hAnsi="Garamond" w:cs="Times New Roman"/>
          <w:sz w:val="22"/>
          <w:szCs w:val="22"/>
        </w:rPr>
        <w:t xml:space="preserve">One of the more common ways that students experience different levels of academic rigor is that they </w:t>
      </w:r>
      <w:r w:rsidR="00F8203A" w:rsidRPr="00CA0069">
        <w:rPr>
          <w:rFonts w:ascii="Garamond" w:eastAsia="Times New Roman" w:hAnsi="Garamond" w:cs="Times New Roman"/>
          <w:sz w:val="22"/>
          <w:szCs w:val="22"/>
        </w:rPr>
        <w:t>are</w:t>
      </w:r>
      <w:r w:rsidRPr="00CA0069">
        <w:rPr>
          <w:rFonts w:ascii="Garamond" w:eastAsia="Times New Roman" w:hAnsi="Garamond" w:cs="Times New Roman"/>
          <w:sz w:val="22"/>
          <w:szCs w:val="22"/>
        </w:rPr>
        <w:t xml:space="preserve"> grouped by "ability" </w:t>
      </w:r>
      <w:r w:rsidR="00F8203A" w:rsidRPr="00CA0069">
        <w:rPr>
          <w:rFonts w:ascii="Garamond" w:eastAsia="Times New Roman" w:hAnsi="Garamond" w:cs="Times New Roman"/>
          <w:sz w:val="22"/>
          <w:szCs w:val="22"/>
        </w:rPr>
        <w:t>within classrooms</w:t>
      </w:r>
      <w:proofErr w:type="gramStart"/>
      <w:r w:rsidR="00F8203A" w:rsidRPr="00CA0069">
        <w:rPr>
          <w:rFonts w:ascii="Garamond" w:eastAsia="Times New Roman" w:hAnsi="Garamond" w:cs="Times New Roman"/>
          <w:sz w:val="22"/>
          <w:szCs w:val="22"/>
        </w:rPr>
        <w:t>;</w:t>
      </w:r>
      <w:proofErr w:type="gramEnd"/>
      <w:r w:rsidR="00F8203A" w:rsidRPr="00CA0069">
        <w:rPr>
          <w:rFonts w:ascii="Garamond" w:eastAsia="Times New Roman" w:hAnsi="Garamond" w:cs="Times New Roman"/>
          <w:sz w:val="22"/>
          <w:szCs w:val="22"/>
        </w:rPr>
        <w:t xml:space="preserve"> </w:t>
      </w:r>
      <w:r w:rsidRPr="00CA0069">
        <w:rPr>
          <w:rFonts w:ascii="Garamond" w:eastAsia="Times New Roman" w:hAnsi="Garamond" w:cs="Times New Roman"/>
          <w:sz w:val="22"/>
          <w:szCs w:val="22"/>
        </w:rPr>
        <w:t>(students are invariably grouped by prior achievement, not ability). Grouping is a common and often nec</w:t>
      </w:r>
      <w:r w:rsidR="00F8203A" w:rsidRPr="00CA0069">
        <w:rPr>
          <w:rFonts w:ascii="Garamond" w:eastAsia="Times New Roman" w:hAnsi="Garamond" w:cs="Times New Roman"/>
          <w:sz w:val="22"/>
          <w:szCs w:val="22"/>
        </w:rPr>
        <w:t xml:space="preserve">essary practice. Grouping can be effective when </w:t>
      </w:r>
      <w:r w:rsidRPr="00CA0069">
        <w:rPr>
          <w:rFonts w:ascii="Garamond" w:eastAsia="Times New Roman" w:hAnsi="Garamond" w:cs="Times New Roman"/>
          <w:sz w:val="22"/>
          <w:szCs w:val="22"/>
        </w:rPr>
        <w:t xml:space="preserve">it is targeted to specific goals with progress assessed continuously and </w:t>
      </w:r>
      <w:r w:rsidR="00F8203A" w:rsidRPr="00CA0069">
        <w:rPr>
          <w:rFonts w:ascii="Garamond" w:eastAsia="Times New Roman" w:hAnsi="Garamond" w:cs="Times New Roman"/>
          <w:sz w:val="22"/>
          <w:szCs w:val="22"/>
        </w:rPr>
        <w:t>when</w:t>
      </w:r>
      <w:r w:rsidRPr="00CA0069">
        <w:rPr>
          <w:rFonts w:ascii="Garamond" w:eastAsia="Times New Roman" w:hAnsi="Garamond" w:cs="Times New Roman"/>
          <w:sz w:val="22"/>
          <w:szCs w:val="22"/>
        </w:rPr>
        <w:t xml:space="preserve"> </w:t>
      </w:r>
      <w:r w:rsidR="00F8203A" w:rsidRPr="00CA0069">
        <w:rPr>
          <w:rFonts w:ascii="Garamond" w:eastAsia="Times New Roman" w:hAnsi="Garamond" w:cs="Times New Roman"/>
          <w:sz w:val="22"/>
          <w:szCs w:val="22"/>
        </w:rPr>
        <w:t xml:space="preserve">all </w:t>
      </w:r>
      <w:r w:rsidRPr="00CA0069">
        <w:rPr>
          <w:rFonts w:ascii="Garamond" w:eastAsia="Times New Roman" w:hAnsi="Garamond" w:cs="Times New Roman"/>
          <w:sz w:val="22"/>
          <w:szCs w:val="22"/>
        </w:rPr>
        <w:t xml:space="preserve">students are held to high standards of </w:t>
      </w:r>
      <w:r w:rsidR="00F8203A" w:rsidRPr="00CA0069">
        <w:rPr>
          <w:rFonts w:ascii="Garamond" w:eastAsia="Times New Roman" w:hAnsi="Garamond" w:cs="Times New Roman"/>
          <w:sz w:val="22"/>
          <w:szCs w:val="22"/>
        </w:rPr>
        <w:t>performance</w:t>
      </w:r>
      <w:r w:rsidRPr="00CA0069">
        <w:rPr>
          <w:rFonts w:ascii="Garamond" w:eastAsia="Times New Roman" w:hAnsi="Garamond" w:cs="Times New Roman"/>
          <w:sz w:val="22"/>
          <w:szCs w:val="22"/>
        </w:rPr>
        <w:t xml:space="preserve">. Research is clear that tracking (formal or informal) and inflexible ability grouping disadvantages </w:t>
      </w:r>
      <w:r w:rsidR="00643D43" w:rsidRPr="00CA0069">
        <w:rPr>
          <w:rFonts w:ascii="Garamond" w:eastAsia="Times New Roman" w:hAnsi="Garamond" w:cs="Times New Roman"/>
          <w:sz w:val="22"/>
          <w:szCs w:val="22"/>
        </w:rPr>
        <w:t>most students</w:t>
      </w:r>
      <w:r w:rsidRPr="00CA0069">
        <w:rPr>
          <w:rFonts w:ascii="Garamond" w:eastAsia="Times New Roman" w:hAnsi="Garamond" w:cs="Times New Roman"/>
          <w:sz w:val="22"/>
          <w:szCs w:val="22"/>
        </w:rPr>
        <w:t xml:space="preserve"> (Hawley, 2007).</w:t>
      </w:r>
      <w:r w:rsidR="00C12D04">
        <w:rPr>
          <w:rFonts w:ascii="Garamond" w:eastAsia="Times New Roman" w:hAnsi="Garamond" w:cs="Times New Roman"/>
          <w:sz w:val="22"/>
          <w:szCs w:val="22"/>
        </w:rPr>
        <w:t xml:space="preserve"> </w:t>
      </w:r>
      <w:r w:rsidR="002E3BCD" w:rsidRPr="00CA0069">
        <w:rPr>
          <w:rFonts w:ascii="Garamond" w:eastAsia="Times New Roman" w:hAnsi="Garamond" w:cs="Times New Roman"/>
          <w:sz w:val="22"/>
          <w:szCs w:val="22"/>
        </w:rPr>
        <w:t xml:space="preserve">On the other hand, there is </w:t>
      </w:r>
      <w:r w:rsidRPr="00CA0069">
        <w:rPr>
          <w:rFonts w:ascii="Garamond" w:eastAsia="Times New Roman" w:hAnsi="Garamond" w:cs="Times New Roman"/>
          <w:sz w:val="22"/>
          <w:szCs w:val="22"/>
        </w:rPr>
        <w:t>evidence that very high achieving students can benefit from learning in academically homogeneous groups.</w:t>
      </w:r>
      <w:r w:rsidR="00C12D04">
        <w:rPr>
          <w:rFonts w:ascii="Garamond" w:eastAsia="Times New Roman" w:hAnsi="Garamond" w:cs="Times New Roman"/>
          <w:sz w:val="22"/>
          <w:szCs w:val="22"/>
        </w:rPr>
        <w:t xml:space="preserve"> </w:t>
      </w:r>
      <w:r w:rsidRPr="00CA0069">
        <w:rPr>
          <w:rFonts w:ascii="Garamond" w:eastAsia="Times New Roman" w:hAnsi="Garamond" w:cs="Times New Roman"/>
          <w:sz w:val="22"/>
          <w:szCs w:val="22"/>
        </w:rPr>
        <w:t xml:space="preserve">The resolution of this conundrum resides in flexibility and teacher expertise in managing the </w:t>
      </w:r>
      <w:r w:rsidR="00111AAF" w:rsidRPr="00CA0069">
        <w:rPr>
          <w:rFonts w:ascii="Garamond" w:eastAsia="Times New Roman" w:hAnsi="Garamond" w:cs="Times New Roman"/>
          <w:sz w:val="22"/>
          <w:szCs w:val="22"/>
        </w:rPr>
        <w:t>instruction of diverse students.</w:t>
      </w:r>
      <w:r w:rsidR="00C12D04">
        <w:rPr>
          <w:rFonts w:ascii="Garamond" w:eastAsia="Times New Roman" w:hAnsi="Garamond" w:cs="Times New Roman"/>
          <w:sz w:val="22"/>
          <w:szCs w:val="22"/>
        </w:rPr>
        <w:t xml:space="preserve"> </w:t>
      </w:r>
      <w:r w:rsidR="00111AAF" w:rsidRPr="00CA0069">
        <w:rPr>
          <w:rFonts w:ascii="Garamond" w:hAnsi="Garamond"/>
          <w:iCs/>
          <w:sz w:val="22"/>
          <w:szCs w:val="22"/>
        </w:rPr>
        <w:t xml:space="preserve">One might expect diversity responsive schools to facilitate learning in diverse classrooms through strategies such as cooperative learning (Cooper &amp; </w:t>
      </w:r>
      <w:proofErr w:type="spellStart"/>
      <w:r w:rsidR="00111AAF" w:rsidRPr="00CA0069">
        <w:rPr>
          <w:rFonts w:ascii="Garamond" w:hAnsi="Garamond"/>
          <w:iCs/>
          <w:sz w:val="22"/>
          <w:szCs w:val="22"/>
        </w:rPr>
        <w:t>Slavin</w:t>
      </w:r>
      <w:proofErr w:type="spellEnd"/>
      <w:r w:rsidR="00111AAF" w:rsidRPr="00CA0069">
        <w:rPr>
          <w:rFonts w:ascii="Garamond" w:hAnsi="Garamond"/>
          <w:iCs/>
          <w:sz w:val="22"/>
          <w:szCs w:val="22"/>
        </w:rPr>
        <w:t xml:space="preserve">, 2004); peer-mediated instruction (Fuchs &amp; Fuchs, 2009); and differentiated instruction (Tomlinson, 2003). </w:t>
      </w:r>
    </w:p>
    <w:p w14:paraId="4E37E14D" w14:textId="5B4F5587" w:rsidR="00997C8E" w:rsidRPr="00CA0069" w:rsidRDefault="000D3F47" w:rsidP="00D91EC0">
      <w:pPr>
        <w:textAlignment w:val="baseline"/>
        <w:rPr>
          <w:rFonts w:ascii="Garamond" w:hAnsi="Garamond"/>
          <w:b/>
          <w:iCs/>
          <w:sz w:val="22"/>
          <w:szCs w:val="22"/>
        </w:rPr>
      </w:pPr>
      <w:r w:rsidRPr="00CA0069">
        <w:rPr>
          <w:rFonts w:ascii="Garamond" w:hAnsi="Garamond"/>
          <w:b/>
          <w:iCs/>
          <w:sz w:val="22"/>
          <w:szCs w:val="22"/>
        </w:rPr>
        <w:t>Relevant R</w:t>
      </w:r>
      <w:r w:rsidR="00B00B9B" w:rsidRPr="00CA0069">
        <w:rPr>
          <w:rFonts w:ascii="Garamond" w:hAnsi="Garamond"/>
          <w:b/>
          <w:iCs/>
          <w:sz w:val="22"/>
          <w:szCs w:val="22"/>
        </w:rPr>
        <w:t>esources</w:t>
      </w:r>
      <w:r w:rsidR="00C12D04">
        <w:rPr>
          <w:rFonts w:ascii="Garamond" w:hAnsi="Garamond"/>
          <w:b/>
          <w:iCs/>
          <w:sz w:val="22"/>
          <w:szCs w:val="22"/>
        </w:rPr>
        <w:t xml:space="preserve"> </w:t>
      </w:r>
      <w:r w:rsidR="00C12D04">
        <w:rPr>
          <w:rFonts w:ascii="Garamond" w:eastAsia="Times New Roman" w:hAnsi="Garamond"/>
          <w:b/>
          <w:sz w:val="22"/>
          <w:szCs w:val="22"/>
        </w:rPr>
        <w:t>(Curry resources require free registration)</w:t>
      </w:r>
    </w:p>
    <w:p w14:paraId="50CB2CE0" w14:textId="77777777" w:rsidR="00296C8E" w:rsidRPr="00CA0069" w:rsidRDefault="00997C8E" w:rsidP="00D91EC0">
      <w:pPr>
        <w:textAlignment w:val="baseline"/>
        <w:rPr>
          <w:rFonts w:ascii="Garamond" w:hAnsi="Garamond"/>
          <w:i/>
          <w:iCs/>
          <w:sz w:val="22"/>
          <w:szCs w:val="22"/>
        </w:rPr>
      </w:pPr>
      <w:r w:rsidRPr="00CA0069">
        <w:rPr>
          <w:rFonts w:ascii="Garamond" w:hAnsi="Garamond"/>
          <w:i/>
          <w:iCs/>
          <w:sz w:val="22"/>
          <w:szCs w:val="22"/>
        </w:rPr>
        <w:t>On grouping for instruction and tracking:</w:t>
      </w:r>
    </w:p>
    <w:p w14:paraId="1D85686A" w14:textId="5E483B86" w:rsidR="00296C8E" w:rsidRPr="00CA0069" w:rsidRDefault="00AE1B39" w:rsidP="00D91EC0">
      <w:pPr>
        <w:textAlignment w:val="baseline"/>
        <w:rPr>
          <w:rFonts w:ascii="Garamond" w:hAnsi="Garamond"/>
          <w:sz w:val="22"/>
          <w:szCs w:val="22"/>
        </w:rPr>
      </w:pPr>
      <w:r w:rsidRPr="00CA0069">
        <w:rPr>
          <w:rFonts w:ascii="Garamond" w:hAnsi="Garamond"/>
          <w:iCs/>
          <w:sz w:val="22"/>
          <w:szCs w:val="22"/>
        </w:rPr>
        <w:t>a</w:t>
      </w:r>
      <w:r w:rsidR="00296C8E" w:rsidRPr="00CA0069">
        <w:rPr>
          <w:rFonts w:ascii="Garamond" w:hAnsi="Garamond"/>
          <w:iCs/>
          <w:sz w:val="22"/>
          <w:szCs w:val="22"/>
        </w:rPr>
        <w:t>.</w:t>
      </w:r>
      <w:r w:rsidR="00C12D04">
        <w:rPr>
          <w:rFonts w:ascii="Garamond" w:hAnsi="Garamond"/>
          <w:iCs/>
          <w:sz w:val="22"/>
          <w:szCs w:val="22"/>
        </w:rPr>
        <w:t xml:space="preserve"> </w:t>
      </w:r>
      <w:r w:rsidR="00296C8E" w:rsidRPr="00CA0069">
        <w:rPr>
          <w:rFonts w:ascii="Garamond" w:hAnsi="Garamond"/>
          <w:sz w:val="22"/>
          <w:szCs w:val="22"/>
        </w:rPr>
        <w:t>This video describes the characteristics of productive cooperative learning, including the goal that every membe</w:t>
      </w:r>
      <w:r w:rsidR="00997C8E" w:rsidRPr="00CA0069">
        <w:rPr>
          <w:rFonts w:ascii="Garamond" w:hAnsi="Garamond"/>
          <w:sz w:val="22"/>
          <w:szCs w:val="22"/>
        </w:rPr>
        <w:t>r of the group achieves success.</w:t>
      </w:r>
    </w:p>
    <w:p w14:paraId="22037896" w14:textId="77777777" w:rsidR="00296C8E" w:rsidRPr="00CA0069" w:rsidRDefault="00B9365B" w:rsidP="00D91EC0">
      <w:pPr>
        <w:textAlignment w:val="baseline"/>
        <w:rPr>
          <w:rFonts w:ascii="Garamond" w:hAnsi="Garamond"/>
          <w:b/>
          <w:sz w:val="22"/>
          <w:szCs w:val="22"/>
        </w:rPr>
      </w:pPr>
      <w:hyperlink r:id="rId35" w:history="1">
        <w:r w:rsidR="00296C8E" w:rsidRPr="00CA0069">
          <w:rPr>
            <w:rStyle w:val="Hyperlink"/>
            <w:rFonts w:ascii="Garamond" w:hAnsi="Garamond"/>
            <w:b/>
            <w:sz w:val="22"/>
            <w:szCs w:val="22"/>
          </w:rPr>
          <w:t>http://curry.virginia.edu/fipselibrary/basics-cooperative-learning</w:t>
        </w:r>
      </w:hyperlink>
    </w:p>
    <w:p w14:paraId="7A35D04E" w14:textId="3B17AD50" w:rsidR="00296C8E" w:rsidRPr="00CA0069" w:rsidRDefault="00AE1B39" w:rsidP="00D91EC0">
      <w:pPr>
        <w:textAlignment w:val="baseline"/>
        <w:rPr>
          <w:rFonts w:ascii="Garamond" w:hAnsi="Garamond"/>
          <w:sz w:val="22"/>
          <w:szCs w:val="22"/>
        </w:rPr>
      </w:pPr>
      <w:r w:rsidRPr="00CA0069">
        <w:rPr>
          <w:rFonts w:ascii="Garamond" w:hAnsi="Garamond"/>
          <w:sz w:val="22"/>
          <w:szCs w:val="22"/>
        </w:rPr>
        <w:t>b</w:t>
      </w:r>
      <w:r w:rsidR="00296C8E" w:rsidRPr="00CA0069">
        <w:rPr>
          <w:rFonts w:ascii="Garamond" w:hAnsi="Garamond"/>
          <w:sz w:val="22"/>
          <w:szCs w:val="22"/>
        </w:rPr>
        <w:t>.</w:t>
      </w:r>
      <w:r w:rsidR="00C12D04">
        <w:rPr>
          <w:rFonts w:ascii="Garamond" w:hAnsi="Garamond"/>
          <w:sz w:val="22"/>
          <w:szCs w:val="22"/>
        </w:rPr>
        <w:t xml:space="preserve"> </w:t>
      </w:r>
      <w:r w:rsidR="00296C8E" w:rsidRPr="00CA0069">
        <w:rPr>
          <w:rFonts w:ascii="Garamond" w:hAnsi="Garamond"/>
          <w:sz w:val="22"/>
          <w:szCs w:val="22"/>
        </w:rPr>
        <w:t>Flexible grouping is a way to allow children to learn from each other and to move among group</w:t>
      </w:r>
      <w:r w:rsidR="00997C8E" w:rsidRPr="00CA0069">
        <w:rPr>
          <w:rFonts w:ascii="Garamond" w:hAnsi="Garamond"/>
          <w:sz w:val="22"/>
          <w:szCs w:val="22"/>
        </w:rPr>
        <w:t>s based on their learning needs.</w:t>
      </w:r>
    </w:p>
    <w:p w14:paraId="7D853AEA" w14:textId="77777777" w:rsidR="00296C8E" w:rsidRPr="00CA0069" w:rsidRDefault="00B9365B" w:rsidP="00D91EC0">
      <w:pPr>
        <w:textAlignment w:val="baseline"/>
        <w:rPr>
          <w:rFonts w:ascii="Garamond" w:hAnsi="Garamond"/>
          <w:b/>
          <w:sz w:val="22"/>
          <w:szCs w:val="22"/>
        </w:rPr>
      </w:pPr>
      <w:hyperlink r:id="rId36" w:history="1">
        <w:r w:rsidR="00296C8E" w:rsidRPr="00CA0069">
          <w:rPr>
            <w:rStyle w:val="Hyperlink"/>
            <w:rFonts w:ascii="Garamond" w:hAnsi="Garamond"/>
            <w:b/>
            <w:sz w:val="22"/>
            <w:szCs w:val="22"/>
          </w:rPr>
          <w:t>http://curry.virginia.edu/fipselibrary/benefits-flexible-grouping</w:t>
        </w:r>
      </w:hyperlink>
    </w:p>
    <w:p w14:paraId="7B322980" w14:textId="16490298" w:rsidR="00296C8E" w:rsidRPr="00CA0069" w:rsidRDefault="00AE1B39" w:rsidP="00D91EC0">
      <w:pPr>
        <w:textAlignment w:val="baseline"/>
        <w:rPr>
          <w:rFonts w:ascii="Garamond" w:hAnsi="Garamond"/>
          <w:sz w:val="22"/>
          <w:szCs w:val="22"/>
        </w:rPr>
      </w:pPr>
      <w:r w:rsidRPr="00CA0069">
        <w:rPr>
          <w:rFonts w:ascii="Garamond" w:hAnsi="Garamond"/>
          <w:sz w:val="22"/>
          <w:szCs w:val="22"/>
        </w:rPr>
        <w:t>c</w:t>
      </w:r>
      <w:r w:rsidR="00296C8E" w:rsidRPr="00CA0069">
        <w:rPr>
          <w:rFonts w:ascii="Garamond" w:hAnsi="Garamond"/>
          <w:sz w:val="22"/>
          <w:szCs w:val="22"/>
        </w:rPr>
        <w:t>.</w:t>
      </w:r>
      <w:r w:rsidR="00C12D04">
        <w:rPr>
          <w:rFonts w:ascii="Garamond" w:hAnsi="Garamond"/>
          <w:sz w:val="22"/>
          <w:szCs w:val="22"/>
        </w:rPr>
        <w:t xml:space="preserve"> </w:t>
      </w:r>
      <w:r w:rsidR="00296C8E" w:rsidRPr="00CA0069">
        <w:rPr>
          <w:rFonts w:ascii="Garamond" w:hAnsi="Garamond"/>
          <w:sz w:val="22"/>
          <w:szCs w:val="22"/>
        </w:rPr>
        <w:t>This video explains the importance of allowing students to participate in a variety of groups, especially heterogeneous gr</w:t>
      </w:r>
      <w:r w:rsidR="00997C8E" w:rsidRPr="00CA0069">
        <w:rPr>
          <w:rFonts w:ascii="Garamond" w:hAnsi="Garamond"/>
          <w:sz w:val="22"/>
          <w:szCs w:val="22"/>
        </w:rPr>
        <w:t>oups based on student interests.</w:t>
      </w:r>
    </w:p>
    <w:p w14:paraId="4E6F1580" w14:textId="77777777" w:rsidR="00296C8E" w:rsidRPr="00CA0069" w:rsidRDefault="00B9365B" w:rsidP="00D91EC0">
      <w:pPr>
        <w:textAlignment w:val="baseline"/>
        <w:rPr>
          <w:rFonts w:ascii="Garamond" w:hAnsi="Garamond"/>
          <w:b/>
          <w:sz w:val="22"/>
          <w:szCs w:val="22"/>
        </w:rPr>
      </w:pPr>
      <w:hyperlink r:id="rId37" w:history="1">
        <w:r w:rsidR="00296C8E" w:rsidRPr="00CA0069">
          <w:rPr>
            <w:rStyle w:val="Hyperlink"/>
            <w:rFonts w:ascii="Garamond" w:hAnsi="Garamond"/>
            <w:b/>
            <w:sz w:val="22"/>
            <w:szCs w:val="22"/>
          </w:rPr>
          <w:t>http://curry.virginia.edu/fipselibrary/benefits-heterogenous-grouping</w:t>
        </w:r>
      </w:hyperlink>
    </w:p>
    <w:p w14:paraId="1698AF09" w14:textId="0D90F3F0" w:rsidR="00997C8E" w:rsidRPr="00CA0069" w:rsidRDefault="00AE1B39" w:rsidP="00D91EC0">
      <w:pPr>
        <w:textAlignment w:val="baseline"/>
        <w:rPr>
          <w:rFonts w:ascii="Garamond" w:hAnsi="Garamond"/>
          <w:sz w:val="22"/>
          <w:szCs w:val="22"/>
        </w:rPr>
      </w:pPr>
      <w:r w:rsidRPr="00CA0069">
        <w:rPr>
          <w:rFonts w:ascii="Garamond" w:hAnsi="Garamond"/>
          <w:sz w:val="22"/>
          <w:szCs w:val="22"/>
        </w:rPr>
        <w:t>d</w:t>
      </w:r>
      <w:r w:rsidR="00997C8E" w:rsidRPr="00CA0069">
        <w:rPr>
          <w:rFonts w:ascii="Garamond" w:hAnsi="Garamond"/>
          <w:sz w:val="22"/>
          <w:szCs w:val="22"/>
        </w:rPr>
        <w:t>.</w:t>
      </w:r>
      <w:r w:rsidR="00C12D04">
        <w:rPr>
          <w:rFonts w:ascii="Garamond" w:hAnsi="Garamond"/>
          <w:sz w:val="22"/>
          <w:szCs w:val="22"/>
        </w:rPr>
        <w:t xml:space="preserve"> </w:t>
      </w:r>
      <w:r w:rsidR="00997C8E" w:rsidRPr="00CA0069">
        <w:rPr>
          <w:rFonts w:ascii="Garamond" w:hAnsi="Garamond"/>
          <w:sz w:val="22"/>
          <w:szCs w:val="22"/>
        </w:rPr>
        <w:t>This paper outlines consequences of tracking and "ability" grouping in racially and ethnically diverse schools.</w:t>
      </w:r>
    </w:p>
    <w:p w14:paraId="7A7FB672" w14:textId="77777777" w:rsidR="00997C8E" w:rsidRPr="00CA0069" w:rsidRDefault="00B9365B" w:rsidP="00D91EC0">
      <w:pPr>
        <w:textAlignment w:val="baseline"/>
        <w:rPr>
          <w:rFonts w:ascii="Garamond" w:hAnsi="Garamond"/>
          <w:b/>
          <w:sz w:val="22"/>
          <w:szCs w:val="22"/>
        </w:rPr>
      </w:pPr>
      <w:hyperlink r:id="rId38" w:history="1">
        <w:r w:rsidR="00997C8E" w:rsidRPr="00CA0069">
          <w:rPr>
            <w:rStyle w:val="Hyperlink"/>
            <w:rFonts w:ascii="Garamond" w:hAnsi="Garamond"/>
            <w:b/>
            <w:sz w:val="22"/>
            <w:szCs w:val="22"/>
          </w:rPr>
          <w:t>http://curry.virginia.edu/fipselibrary/consequences-tracking-and-ability-grouping</w:t>
        </w:r>
      </w:hyperlink>
    </w:p>
    <w:p w14:paraId="10872CE0" w14:textId="4C0E71DC" w:rsidR="00997C8E" w:rsidRPr="00CA0069" w:rsidRDefault="00AE1B39" w:rsidP="00D91EC0">
      <w:pPr>
        <w:textAlignment w:val="baseline"/>
        <w:rPr>
          <w:rFonts w:ascii="Garamond" w:hAnsi="Garamond"/>
          <w:sz w:val="22"/>
          <w:szCs w:val="22"/>
        </w:rPr>
      </w:pPr>
      <w:r w:rsidRPr="00CA0069">
        <w:rPr>
          <w:rFonts w:ascii="Garamond" w:hAnsi="Garamond"/>
          <w:sz w:val="22"/>
          <w:szCs w:val="22"/>
        </w:rPr>
        <w:t>e</w:t>
      </w:r>
      <w:r w:rsidR="00997C8E" w:rsidRPr="00CA0069">
        <w:rPr>
          <w:rFonts w:ascii="Garamond" w:hAnsi="Garamond"/>
          <w:sz w:val="22"/>
          <w:szCs w:val="22"/>
        </w:rPr>
        <w:t>.</w:t>
      </w:r>
      <w:r w:rsidR="00C12D04">
        <w:rPr>
          <w:rFonts w:ascii="Garamond" w:hAnsi="Garamond"/>
          <w:sz w:val="22"/>
          <w:szCs w:val="22"/>
        </w:rPr>
        <w:t xml:space="preserve"> </w:t>
      </w:r>
      <w:r w:rsidR="00997C8E" w:rsidRPr="00CA0069">
        <w:rPr>
          <w:rFonts w:ascii="Garamond" w:hAnsi="Garamond"/>
          <w:sz w:val="22"/>
          <w:szCs w:val="22"/>
        </w:rPr>
        <w:t>Excessive grouping has persisted despite evidence that it can be and often is counter-productive.</w:t>
      </w:r>
    </w:p>
    <w:p w14:paraId="2CD151C9" w14:textId="77777777" w:rsidR="00997C8E" w:rsidRPr="00CA0069" w:rsidRDefault="00B9365B" w:rsidP="00D91EC0">
      <w:pPr>
        <w:textAlignment w:val="baseline"/>
        <w:rPr>
          <w:rFonts w:ascii="Garamond" w:hAnsi="Garamond"/>
          <w:b/>
          <w:sz w:val="22"/>
          <w:szCs w:val="22"/>
        </w:rPr>
      </w:pPr>
      <w:hyperlink r:id="rId39" w:history="1">
        <w:r w:rsidR="00997C8E" w:rsidRPr="00CA0069">
          <w:rPr>
            <w:rStyle w:val="Hyperlink"/>
            <w:rFonts w:ascii="Garamond" w:hAnsi="Garamond"/>
            <w:b/>
            <w:sz w:val="22"/>
            <w:szCs w:val="22"/>
          </w:rPr>
          <w:t>http://curry.virginia.edu/fipselibrary/excessive-grouping-can-be-counter-productive</w:t>
        </w:r>
      </w:hyperlink>
    </w:p>
    <w:p w14:paraId="753B5FA3" w14:textId="78A6E45A" w:rsidR="00997C8E" w:rsidRPr="00CA0069" w:rsidRDefault="00AE1B39" w:rsidP="00D91EC0">
      <w:pPr>
        <w:textAlignment w:val="baseline"/>
        <w:rPr>
          <w:rFonts w:ascii="Garamond" w:hAnsi="Garamond"/>
          <w:sz w:val="22"/>
          <w:szCs w:val="22"/>
        </w:rPr>
      </w:pPr>
      <w:r w:rsidRPr="00CA0069">
        <w:rPr>
          <w:rFonts w:ascii="Garamond" w:hAnsi="Garamond"/>
          <w:sz w:val="22"/>
          <w:szCs w:val="22"/>
        </w:rPr>
        <w:t>f</w:t>
      </w:r>
      <w:r w:rsidR="00997C8E" w:rsidRPr="00CA0069">
        <w:rPr>
          <w:rFonts w:ascii="Garamond" w:hAnsi="Garamond"/>
          <w:sz w:val="22"/>
          <w:szCs w:val="22"/>
        </w:rPr>
        <w:t>.</w:t>
      </w:r>
      <w:r w:rsidR="00C12D04">
        <w:rPr>
          <w:rFonts w:ascii="Garamond" w:hAnsi="Garamond"/>
          <w:sz w:val="22"/>
          <w:szCs w:val="22"/>
        </w:rPr>
        <w:t xml:space="preserve"> </w:t>
      </w:r>
      <w:r w:rsidR="00997C8E" w:rsidRPr="00CA0069">
        <w:rPr>
          <w:rFonts w:ascii="Garamond" w:hAnsi="Garamond"/>
          <w:sz w:val="22"/>
          <w:szCs w:val="22"/>
        </w:rPr>
        <w:t>Cooperative learning enables teachers to effectively teach a broad range of children.</w:t>
      </w:r>
    </w:p>
    <w:p w14:paraId="01D0E555" w14:textId="77777777" w:rsidR="00997C8E" w:rsidRPr="00CA0069" w:rsidRDefault="00B9365B" w:rsidP="00D91EC0">
      <w:pPr>
        <w:textAlignment w:val="baseline"/>
        <w:rPr>
          <w:rFonts w:ascii="Garamond" w:hAnsi="Garamond"/>
          <w:b/>
          <w:sz w:val="22"/>
          <w:szCs w:val="22"/>
        </w:rPr>
      </w:pPr>
      <w:hyperlink r:id="rId40" w:history="1">
        <w:r w:rsidR="00997C8E" w:rsidRPr="00CA0069">
          <w:rPr>
            <w:rStyle w:val="Hyperlink"/>
            <w:rFonts w:ascii="Garamond" w:hAnsi="Garamond"/>
            <w:b/>
            <w:sz w:val="22"/>
            <w:szCs w:val="22"/>
          </w:rPr>
          <w:t>http://curry.virginia.edu/fipselibrary/expanded-reach-cooperative-learning</w:t>
        </w:r>
      </w:hyperlink>
    </w:p>
    <w:p w14:paraId="45FA9DC2" w14:textId="6EF2608B" w:rsidR="00997C8E" w:rsidRPr="00CA0069" w:rsidRDefault="00AE1B39" w:rsidP="00D91EC0">
      <w:pPr>
        <w:textAlignment w:val="baseline"/>
        <w:rPr>
          <w:rFonts w:ascii="Garamond" w:hAnsi="Garamond"/>
          <w:sz w:val="22"/>
          <w:szCs w:val="22"/>
        </w:rPr>
      </w:pPr>
      <w:r w:rsidRPr="00CA0069">
        <w:rPr>
          <w:rFonts w:ascii="Garamond" w:hAnsi="Garamond"/>
          <w:sz w:val="22"/>
          <w:szCs w:val="22"/>
        </w:rPr>
        <w:t>g</w:t>
      </w:r>
      <w:r w:rsidR="00997C8E" w:rsidRPr="00CA0069">
        <w:rPr>
          <w:rFonts w:ascii="Garamond" w:hAnsi="Garamond"/>
          <w:sz w:val="22"/>
          <w:szCs w:val="22"/>
        </w:rPr>
        <w:t>.</w:t>
      </w:r>
      <w:r w:rsidR="00C12D04">
        <w:rPr>
          <w:rFonts w:ascii="Garamond" w:hAnsi="Garamond"/>
          <w:sz w:val="22"/>
          <w:szCs w:val="22"/>
        </w:rPr>
        <w:t xml:space="preserve"> </w:t>
      </w:r>
      <w:r w:rsidR="00997C8E" w:rsidRPr="00CA0069">
        <w:rPr>
          <w:rFonts w:ascii="Garamond" w:hAnsi="Garamond"/>
          <w:sz w:val="22"/>
          <w:szCs w:val="22"/>
        </w:rPr>
        <w:t xml:space="preserve">This article provides guidance and suggestions on how to group students in </w:t>
      </w:r>
      <w:proofErr w:type="spellStart"/>
      <w:r w:rsidR="00997C8E" w:rsidRPr="00CA0069">
        <w:rPr>
          <w:rFonts w:ascii="Garamond" w:hAnsi="Garamond"/>
          <w:sz w:val="22"/>
          <w:szCs w:val="22"/>
        </w:rPr>
        <w:t>detracked</w:t>
      </w:r>
      <w:proofErr w:type="spellEnd"/>
      <w:r w:rsidR="00997C8E" w:rsidRPr="00CA0069">
        <w:rPr>
          <w:rFonts w:ascii="Garamond" w:hAnsi="Garamond"/>
          <w:sz w:val="22"/>
          <w:szCs w:val="22"/>
        </w:rPr>
        <w:t xml:space="preserve"> classrooms, where student ability is mixed.</w:t>
      </w:r>
    </w:p>
    <w:p w14:paraId="3A82F7F1" w14:textId="77777777" w:rsidR="00997C8E" w:rsidRPr="00CA0069" w:rsidRDefault="00B9365B" w:rsidP="00D91EC0">
      <w:pPr>
        <w:textAlignment w:val="baseline"/>
        <w:rPr>
          <w:rFonts w:ascii="Garamond" w:hAnsi="Garamond"/>
          <w:b/>
          <w:sz w:val="22"/>
          <w:szCs w:val="22"/>
        </w:rPr>
      </w:pPr>
      <w:hyperlink r:id="rId41" w:history="1">
        <w:r w:rsidR="00997C8E" w:rsidRPr="00CA0069">
          <w:rPr>
            <w:rStyle w:val="Hyperlink"/>
            <w:rFonts w:ascii="Garamond" w:hAnsi="Garamond"/>
            <w:b/>
            <w:sz w:val="22"/>
            <w:szCs w:val="22"/>
          </w:rPr>
          <w:t>http://curry.virginia.edu/fipselibrary/grouping-detracked-classrooms</w:t>
        </w:r>
      </w:hyperlink>
    </w:p>
    <w:p w14:paraId="4D6EA893" w14:textId="24685EC8" w:rsidR="00997C8E" w:rsidRPr="00CA0069" w:rsidRDefault="00AE1B39" w:rsidP="00D91EC0">
      <w:pPr>
        <w:textAlignment w:val="baseline"/>
        <w:rPr>
          <w:rFonts w:ascii="Garamond" w:hAnsi="Garamond"/>
          <w:sz w:val="22"/>
          <w:szCs w:val="22"/>
        </w:rPr>
      </w:pPr>
      <w:r w:rsidRPr="00CA0069">
        <w:rPr>
          <w:rFonts w:ascii="Garamond" w:hAnsi="Garamond"/>
          <w:sz w:val="22"/>
          <w:szCs w:val="22"/>
        </w:rPr>
        <w:t>h</w:t>
      </w:r>
      <w:r w:rsidR="00997C8E" w:rsidRPr="00CA0069">
        <w:rPr>
          <w:rFonts w:ascii="Garamond" w:hAnsi="Garamond"/>
          <w:sz w:val="22"/>
          <w:szCs w:val="22"/>
        </w:rPr>
        <w:t>.</w:t>
      </w:r>
      <w:r w:rsidR="00C12D04">
        <w:rPr>
          <w:rFonts w:ascii="Garamond" w:hAnsi="Garamond"/>
          <w:sz w:val="22"/>
          <w:szCs w:val="22"/>
        </w:rPr>
        <w:t xml:space="preserve"> </w:t>
      </w:r>
      <w:r w:rsidR="00997C8E" w:rsidRPr="00CA0069">
        <w:rPr>
          <w:rFonts w:ascii="Garamond" w:hAnsi="Garamond"/>
          <w:sz w:val="22"/>
          <w:szCs w:val="22"/>
        </w:rPr>
        <w:t>This research brief explains why grouping practices are prevalent in high schools and outlines some of the consequences of tracking.</w:t>
      </w:r>
    </w:p>
    <w:p w14:paraId="2945E8F2" w14:textId="77777777" w:rsidR="00997C8E" w:rsidRPr="00CA0069" w:rsidRDefault="00B9365B" w:rsidP="00D91EC0">
      <w:pPr>
        <w:textAlignment w:val="baseline"/>
        <w:rPr>
          <w:rFonts w:ascii="Garamond" w:hAnsi="Garamond"/>
          <w:b/>
          <w:sz w:val="22"/>
          <w:szCs w:val="22"/>
        </w:rPr>
      </w:pPr>
      <w:hyperlink r:id="rId42" w:history="1">
        <w:r w:rsidR="00997C8E" w:rsidRPr="00CA0069">
          <w:rPr>
            <w:rStyle w:val="Hyperlink"/>
            <w:rFonts w:ascii="Garamond" w:hAnsi="Garamond"/>
            <w:b/>
            <w:sz w:val="22"/>
            <w:szCs w:val="22"/>
          </w:rPr>
          <w:t>http://curry.virginia.edu/fipselibrary/grouping-practices-high-school</w:t>
        </w:r>
      </w:hyperlink>
    </w:p>
    <w:p w14:paraId="7A0641B6" w14:textId="1549CA54" w:rsidR="00997C8E" w:rsidRPr="00CA0069" w:rsidRDefault="00AE1B39" w:rsidP="00D91EC0">
      <w:pPr>
        <w:textAlignment w:val="baseline"/>
        <w:rPr>
          <w:rFonts w:ascii="Garamond" w:hAnsi="Garamond"/>
          <w:sz w:val="22"/>
          <w:szCs w:val="22"/>
        </w:rPr>
      </w:pPr>
      <w:proofErr w:type="spellStart"/>
      <w:r w:rsidRPr="00CA0069">
        <w:rPr>
          <w:rFonts w:ascii="Garamond" w:hAnsi="Garamond"/>
          <w:sz w:val="22"/>
          <w:szCs w:val="22"/>
        </w:rPr>
        <w:t>i</w:t>
      </w:r>
      <w:proofErr w:type="spellEnd"/>
      <w:r w:rsidR="00997C8E" w:rsidRPr="00CA0069">
        <w:rPr>
          <w:rFonts w:ascii="Garamond" w:hAnsi="Garamond"/>
          <w:sz w:val="22"/>
          <w:szCs w:val="22"/>
        </w:rPr>
        <w:t>.</w:t>
      </w:r>
      <w:r w:rsidR="00C12D04">
        <w:rPr>
          <w:rFonts w:ascii="Garamond" w:hAnsi="Garamond"/>
          <w:sz w:val="22"/>
          <w:szCs w:val="22"/>
        </w:rPr>
        <w:t xml:space="preserve"> </w:t>
      </w:r>
      <w:r w:rsidR="00997C8E" w:rsidRPr="00CA0069">
        <w:rPr>
          <w:rFonts w:ascii="Garamond" w:hAnsi="Garamond"/>
          <w:sz w:val="22"/>
          <w:szCs w:val="22"/>
        </w:rPr>
        <w:t>There is little evidence to support the fundamental theories underlying ability grouping that is not limited and tightly focused on specific learning needs.</w:t>
      </w:r>
    </w:p>
    <w:p w14:paraId="5D13CCFD" w14:textId="77777777" w:rsidR="00997C8E" w:rsidRPr="00CA0069" w:rsidRDefault="00B9365B" w:rsidP="00D91EC0">
      <w:pPr>
        <w:textAlignment w:val="baseline"/>
        <w:rPr>
          <w:rFonts w:ascii="Garamond" w:hAnsi="Garamond"/>
          <w:b/>
          <w:sz w:val="22"/>
          <w:szCs w:val="22"/>
        </w:rPr>
      </w:pPr>
      <w:hyperlink r:id="rId43" w:history="1">
        <w:r w:rsidR="00997C8E" w:rsidRPr="00CA0069">
          <w:rPr>
            <w:rStyle w:val="Hyperlink"/>
            <w:rFonts w:ascii="Garamond" w:hAnsi="Garamond"/>
            <w:b/>
            <w:sz w:val="22"/>
            <w:szCs w:val="22"/>
          </w:rPr>
          <w:t>http://curry.virginia.edu/fipselibrary/lack-research-efficacy-ability-grouping</w:t>
        </w:r>
      </w:hyperlink>
    </w:p>
    <w:p w14:paraId="5BABF913" w14:textId="61E91076" w:rsidR="00997C8E" w:rsidRPr="00CA0069" w:rsidRDefault="00AE1B39" w:rsidP="00D91EC0">
      <w:pPr>
        <w:textAlignment w:val="baseline"/>
        <w:rPr>
          <w:rFonts w:ascii="Garamond" w:hAnsi="Garamond"/>
          <w:sz w:val="22"/>
          <w:szCs w:val="22"/>
        </w:rPr>
      </w:pPr>
      <w:r w:rsidRPr="00CA0069">
        <w:rPr>
          <w:rFonts w:ascii="Garamond" w:hAnsi="Garamond"/>
          <w:sz w:val="22"/>
          <w:szCs w:val="22"/>
        </w:rPr>
        <w:t>j</w:t>
      </w:r>
      <w:r w:rsidR="00997C8E" w:rsidRPr="00CA0069">
        <w:rPr>
          <w:rFonts w:ascii="Garamond" w:hAnsi="Garamond"/>
          <w:sz w:val="22"/>
          <w:szCs w:val="22"/>
        </w:rPr>
        <w:t>.</w:t>
      </w:r>
      <w:r w:rsidR="00C12D04">
        <w:rPr>
          <w:rFonts w:ascii="Garamond" w:hAnsi="Garamond"/>
          <w:sz w:val="22"/>
          <w:szCs w:val="22"/>
        </w:rPr>
        <w:t xml:space="preserve"> </w:t>
      </w:r>
      <w:r w:rsidR="00997C8E" w:rsidRPr="00CA0069">
        <w:rPr>
          <w:rFonts w:ascii="Garamond" w:hAnsi="Garamond"/>
          <w:sz w:val="22"/>
          <w:szCs w:val="22"/>
        </w:rPr>
        <w:t xml:space="preserve">Six teachers at an urban public high school that historically disavowed tracking met monthly to discuss deeply rooted notions of ability and intelligence for </w:t>
      </w:r>
      <w:proofErr w:type="spellStart"/>
      <w:r w:rsidR="00997C8E" w:rsidRPr="00CA0069">
        <w:rPr>
          <w:rFonts w:ascii="Garamond" w:hAnsi="Garamond"/>
          <w:sz w:val="22"/>
          <w:szCs w:val="22"/>
        </w:rPr>
        <w:t>detracking</w:t>
      </w:r>
      <w:proofErr w:type="spellEnd"/>
      <w:r w:rsidR="00997C8E" w:rsidRPr="00CA0069">
        <w:rPr>
          <w:rFonts w:ascii="Garamond" w:hAnsi="Garamond"/>
          <w:sz w:val="22"/>
          <w:szCs w:val="22"/>
        </w:rPr>
        <w:t xml:space="preserve"> reform.</w:t>
      </w:r>
      <w:r w:rsidR="00C12D04">
        <w:rPr>
          <w:rFonts w:ascii="Garamond" w:hAnsi="Garamond"/>
          <w:sz w:val="22"/>
          <w:szCs w:val="22"/>
        </w:rPr>
        <w:t xml:space="preserve"> </w:t>
      </w:r>
      <w:r w:rsidR="00997C8E" w:rsidRPr="00CA0069">
        <w:rPr>
          <w:rFonts w:ascii="Garamond" w:hAnsi="Garamond"/>
          <w:sz w:val="22"/>
          <w:szCs w:val="22"/>
        </w:rPr>
        <w:t>This research brief summarizes case studies of three of the six teacher participants, whose conceptions of tracking provide insight into some of the complex notions of tracking operating at the practitioner level in schools.</w:t>
      </w:r>
    </w:p>
    <w:p w14:paraId="6F7F2EB5" w14:textId="77777777" w:rsidR="00997C8E" w:rsidRPr="00CA0069" w:rsidRDefault="00B9365B" w:rsidP="00D91EC0">
      <w:pPr>
        <w:textAlignment w:val="baseline"/>
        <w:rPr>
          <w:rFonts w:ascii="Garamond" w:hAnsi="Garamond"/>
          <w:b/>
          <w:sz w:val="22"/>
          <w:szCs w:val="22"/>
        </w:rPr>
      </w:pPr>
      <w:hyperlink r:id="rId44" w:history="1">
        <w:r w:rsidR="00997C8E" w:rsidRPr="00CA0069">
          <w:rPr>
            <w:rStyle w:val="Hyperlink"/>
            <w:rFonts w:ascii="Garamond" w:hAnsi="Garamond"/>
            <w:b/>
            <w:sz w:val="22"/>
            <w:szCs w:val="22"/>
          </w:rPr>
          <w:t>http://curry.virginia.edu/fipselibrary/teacher-perspectives-grouping-practices</w:t>
        </w:r>
      </w:hyperlink>
    </w:p>
    <w:p w14:paraId="7D2FC9AA" w14:textId="77777777" w:rsidR="00997C8E" w:rsidRPr="00CA0069" w:rsidRDefault="00997C8E" w:rsidP="00D91EC0">
      <w:pPr>
        <w:textAlignment w:val="baseline"/>
        <w:rPr>
          <w:rFonts w:ascii="Garamond" w:hAnsi="Garamond"/>
          <w:sz w:val="22"/>
          <w:szCs w:val="22"/>
        </w:rPr>
      </w:pPr>
    </w:p>
    <w:p w14:paraId="2D587EF6" w14:textId="77777777" w:rsidR="002C19A0" w:rsidRPr="00CA0069" w:rsidRDefault="002C19A0" w:rsidP="00D91EC0">
      <w:pPr>
        <w:textAlignment w:val="baseline"/>
        <w:rPr>
          <w:rFonts w:ascii="Garamond" w:hAnsi="Garamond"/>
          <w:i/>
          <w:sz w:val="22"/>
          <w:szCs w:val="22"/>
        </w:rPr>
      </w:pPr>
      <w:r w:rsidRPr="00CA0069">
        <w:rPr>
          <w:rFonts w:ascii="Garamond" w:hAnsi="Garamond"/>
          <w:i/>
          <w:sz w:val="22"/>
          <w:szCs w:val="22"/>
        </w:rPr>
        <w:t>On teacher expectations:</w:t>
      </w:r>
    </w:p>
    <w:p w14:paraId="370B751D" w14:textId="631C714C" w:rsidR="00296C8E" w:rsidRPr="00CA0069" w:rsidRDefault="00AE1B39" w:rsidP="00D91EC0">
      <w:pPr>
        <w:textAlignment w:val="baseline"/>
        <w:rPr>
          <w:rFonts w:ascii="Garamond" w:hAnsi="Garamond"/>
          <w:sz w:val="22"/>
          <w:szCs w:val="22"/>
        </w:rPr>
      </w:pPr>
      <w:r w:rsidRPr="00CA0069">
        <w:rPr>
          <w:rFonts w:ascii="Garamond" w:hAnsi="Garamond"/>
          <w:sz w:val="22"/>
          <w:szCs w:val="22"/>
        </w:rPr>
        <w:t>k</w:t>
      </w:r>
      <w:r w:rsidR="00296C8E" w:rsidRPr="00CA0069">
        <w:rPr>
          <w:rFonts w:ascii="Garamond" w:hAnsi="Garamond"/>
          <w:sz w:val="22"/>
          <w:szCs w:val="22"/>
        </w:rPr>
        <w:t>.</w:t>
      </w:r>
      <w:r w:rsidR="00C12D04">
        <w:rPr>
          <w:rFonts w:ascii="Garamond" w:hAnsi="Garamond"/>
          <w:sz w:val="22"/>
          <w:szCs w:val="22"/>
        </w:rPr>
        <w:t xml:space="preserve"> </w:t>
      </w:r>
      <w:r w:rsidR="003D6CC5" w:rsidRPr="00CA0069">
        <w:rPr>
          <w:rFonts w:ascii="Garamond" w:hAnsi="Garamond"/>
          <w:sz w:val="22"/>
          <w:szCs w:val="22"/>
        </w:rPr>
        <w:t>This video</w:t>
      </w:r>
      <w:r w:rsidR="00296C8E" w:rsidRPr="00CA0069">
        <w:rPr>
          <w:rFonts w:ascii="Garamond" w:hAnsi="Garamond"/>
          <w:sz w:val="22"/>
          <w:szCs w:val="22"/>
        </w:rPr>
        <w:t xml:space="preserve"> encourages teachers to challenge traditional forms of remediation by adding more</w:t>
      </w:r>
      <w:r w:rsidR="002C19A0" w:rsidRPr="00CA0069">
        <w:rPr>
          <w:rFonts w:ascii="Garamond" w:hAnsi="Garamond"/>
          <w:sz w:val="22"/>
          <w:szCs w:val="22"/>
        </w:rPr>
        <w:t xml:space="preserve"> rigor and support for students.</w:t>
      </w:r>
    </w:p>
    <w:p w14:paraId="4D98B9E4" w14:textId="77777777" w:rsidR="00296C8E" w:rsidRPr="00CA0069" w:rsidRDefault="00B9365B" w:rsidP="00D91EC0">
      <w:pPr>
        <w:textAlignment w:val="baseline"/>
        <w:rPr>
          <w:rFonts w:ascii="Garamond" w:hAnsi="Garamond"/>
          <w:b/>
          <w:sz w:val="22"/>
          <w:szCs w:val="22"/>
        </w:rPr>
      </w:pPr>
      <w:hyperlink r:id="rId45" w:history="1">
        <w:r w:rsidR="00296C8E" w:rsidRPr="00CA0069">
          <w:rPr>
            <w:rStyle w:val="Hyperlink"/>
            <w:rFonts w:ascii="Garamond" w:hAnsi="Garamond"/>
            <w:b/>
            <w:sz w:val="22"/>
            <w:szCs w:val="22"/>
          </w:rPr>
          <w:t>http://curry.virginia.edu/fipselibrary/challenging-traditional-forms-remediation</w:t>
        </w:r>
      </w:hyperlink>
    </w:p>
    <w:p w14:paraId="7720504B" w14:textId="2DD85723" w:rsidR="00153835" w:rsidRPr="00CA0069" w:rsidRDefault="00AE1B39" w:rsidP="00D91EC0">
      <w:pPr>
        <w:textAlignment w:val="baseline"/>
        <w:rPr>
          <w:rFonts w:ascii="Garamond" w:hAnsi="Garamond"/>
          <w:sz w:val="22"/>
          <w:szCs w:val="22"/>
        </w:rPr>
      </w:pPr>
      <w:proofErr w:type="gramStart"/>
      <w:r w:rsidRPr="00CA0069">
        <w:rPr>
          <w:rFonts w:ascii="Garamond" w:hAnsi="Garamond"/>
          <w:sz w:val="22"/>
          <w:szCs w:val="22"/>
        </w:rPr>
        <w:t>l</w:t>
      </w:r>
      <w:proofErr w:type="gramEnd"/>
      <w:r w:rsidR="000E5896" w:rsidRPr="00CA0069">
        <w:rPr>
          <w:rFonts w:ascii="Garamond" w:hAnsi="Garamond"/>
          <w:sz w:val="22"/>
          <w:szCs w:val="22"/>
        </w:rPr>
        <w:t>.</w:t>
      </w:r>
      <w:r w:rsidR="00C12D04">
        <w:rPr>
          <w:rFonts w:ascii="Garamond" w:hAnsi="Garamond"/>
          <w:sz w:val="22"/>
          <w:szCs w:val="22"/>
        </w:rPr>
        <w:t xml:space="preserve"> </w:t>
      </w:r>
      <w:r w:rsidR="00153835" w:rsidRPr="00CA0069">
        <w:rPr>
          <w:rFonts w:ascii="Garamond" w:hAnsi="Garamond"/>
          <w:sz w:val="22"/>
          <w:szCs w:val="22"/>
        </w:rPr>
        <w:t>Too often, educators have a deficit view of the experiences stu</w:t>
      </w:r>
      <w:r w:rsidR="002C19A0" w:rsidRPr="00CA0069">
        <w:rPr>
          <w:rFonts w:ascii="Garamond" w:hAnsi="Garamond"/>
          <w:sz w:val="22"/>
          <w:szCs w:val="22"/>
        </w:rPr>
        <w:t>dents bring with them to school.</w:t>
      </w:r>
    </w:p>
    <w:p w14:paraId="2DB53FBD" w14:textId="77777777" w:rsidR="0014639D" w:rsidRPr="00CA0069" w:rsidRDefault="00B9365B" w:rsidP="00D91EC0">
      <w:pPr>
        <w:textAlignment w:val="baseline"/>
        <w:rPr>
          <w:rFonts w:ascii="Garamond" w:hAnsi="Garamond"/>
          <w:b/>
          <w:sz w:val="22"/>
          <w:szCs w:val="22"/>
        </w:rPr>
      </w:pPr>
      <w:hyperlink r:id="rId46" w:history="1">
        <w:r w:rsidR="0014639D" w:rsidRPr="00CA0069">
          <w:rPr>
            <w:rStyle w:val="Hyperlink"/>
            <w:rFonts w:ascii="Garamond" w:hAnsi="Garamond"/>
            <w:b/>
            <w:sz w:val="22"/>
            <w:szCs w:val="22"/>
          </w:rPr>
          <w:t>http://curry.virginia.edu/fipselibrary/debunking-deficit-views</w:t>
        </w:r>
      </w:hyperlink>
    </w:p>
    <w:p w14:paraId="1D5AFE1E" w14:textId="3F2B6DF7" w:rsidR="0014639D" w:rsidRPr="00CA0069" w:rsidRDefault="00AE1B39" w:rsidP="00D91EC0">
      <w:pPr>
        <w:textAlignment w:val="baseline"/>
        <w:rPr>
          <w:rFonts w:ascii="Garamond" w:hAnsi="Garamond"/>
          <w:sz w:val="22"/>
          <w:szCs w:val="22"/>
        </w:rPr>
      </w:pPr>
      <w:r w:rsidRPr="00CA0069">
        <w:rPr>
          <w:rFonts w:ascii="Garamond" w:hAnsi="Garamond"/>
          <w:sz w:val="22"/>
          <w:szCs w:val="22"/>
        </w:rPr>
        <w:t>m</w:t>
      </w:r>
      <w:r w:rsidR="0014639D" w:rsidRPr="00CA0069">
        <w:rPr>
          <w:rFonts w:ascii="Garamond" w:hAnsi="Garamond"/>
          <w:sz w:val="22"/>
          <w:szCs w:val="22"/>
        </w:rPr>
        <w:t>.</w:t>
      </w:r>
      <w:r w:rsidR="00C12D04">
        <w:rPr>
          <w:rFonts w:ascii="Garamond" w:hAnsi="Garamond"/>
          <w:sz w:val="22"/>
          <w:szCs w:val="22"/>
        </w:rPr>
        <w:t xml:space="preserve"> </w:t>
      </w:r>
      <w:r w:rsidR="0014639D" w:rsidRPr="00CA0069">
        <w:rPr>
          <w:rFonts w:ascii="Garamond" w:hAnsi="Garamond"/>
          <w:sz w:val="22"/>
          <w:szCs w:val="22"/>
        </w:rPr>
        <w:t xml:space="preserve">This activity helps teachers assess their own perceptions </w:t>
      </w:r>
      <w:r w:rsidR="002C19A0" w:rsidRPr="00CA0069">
        <w:rPr>
          <w:rFonts w:ascii="Garamond" w:hAnsi="Garamond"/>
          <w:sz w:val="22"/>
          <w:szCs w:val="22"/>
        </w:rPr>
        <w:t>about their students' abilities.</w:t>
      </w:r>
    </w:p>
    <w:p w14:paraId="46D3912D" w14:textId="77777777" w:rsidR="0014639D" w:rsidRPr="00CA0069" w:rsidRDefault="00B9365B" w:rsidP="00D91EC0">
      <w:pPr>
        <w:textAlignment w:val="baseline"/>
        <w:rPr>
          <w:rFonts w:ascii="Garamond" w:hAnsi="Garamond"/>
          <w:b/>
          <w:sz w:val="22"/>
          <w:szCs w:val="22"/>
        </w:rPr>
      </w:pPr>
      <w:hyperlink r:id="rId47" w:history="1">
        <w:r w:rsidR="0014639D" w:rsidRPr="00CA0069">
          <w:rPr>
            <w:rStyle w:val="Hyperlink"/>
            <w:rFonts w:ascii="Garamond" w:hAnsi="Garamond"/>
            <w:b/>
            <w:sz w:val="22"/>
            <w:szCs w:val="22"/>
          </w:rPr>
          <w:t>http://curry.virginia.edu/fipselibrary/educator-check-abilities</w:t>
        </w:r>
      </w:hyperlink>
    </w:p>
    <w:p w14:paraId="3D7541BE" w14:textId="60C777E1" w:rsidR="0014639D" w:rsidRPr="00CA0069" w:rsidRDefault="00AE1B39" w:rsidP="00D91EC0">
      <w:pPr>
        <w:textAlignment w:val="baseline"/>
        <w:rPr>
          <w:rFonts w:ascii="Garamond" w:hAnsi="Garamond"/>
          <w:sz w:val="22"/>
          <w:szCs w:val="22"/>
        </w:rPr>
      </w:pPr>
      <w:r w:rsidRPr="00CA0069">
        <w:rPr>
          <w:rFonts w:ascii="Garamond" w:hAnsi="Garamond"/>
          <w:sz w:val="22"/>
          <w:szCs w:val="22"/>
        </w:rPr>
        <w:t>n</w:t>
      </w:r>
      <w:r w:rsidR="0014639D" w:rsidRPr="00CA0069">
        <w:rPr>
          <w:rFonts w:ascii="Garamond" w:hAnsi="Garamond"/>
          <w:sz w:val="22"/>
          <w:szCs w:val="22"/>
        </w:rPr>
        <w:t>.</w:t>
      </w:r>
      <w:r w:rsidR="00C12D04">
        <w:rPr>
          <w:rFonts w:ascii="Garamond" w:hAnsi="Garamond"/>
          <w:sz w:val="22"/>
          <w:szCs w:val="22"/>
        </w:rPr>
        <w:t xml:space="preserve"> </w:t>
      </w:r>
      <w:r w:rsidR="0014639D" w:rsidRPr="00CA0069">
        <w:rPr>
          <w:rFonts w:ascii="Garamond" w:hAnsi="Garamond"/>
          <w:sz w:val="22"/>
          <w:szCs w:val="22"/>
        </w:rPr>
        <w:t>High expectations for student learning need to be matched by high levels of support</w:t>
      </w:r>
      <w:r w:rsidR="002C19A0" w:rsidRPr="00CA0069">
        <w:rPr>
          <w:rFonts w:ascii="Garamond" w:hAnsi="Garamond"/>
          <w:sz w:val="22"/>
          <w:szCs w:val="22"/>
        </w:rPr>
        <w:t xml:space="preserve"> to achieve high academic goals.</w:t>
      </w:r>
    </w:p>
    <w:p w14:paraId="5667DA0F" w14:textId="77777777" w:rsidR="0014639D" w:rsidRPr="00CA0069" w:rsidRDefault="00B9365B" w:rsidP="00D91EC0">
      <w:pPr>
        <w:textAlignment w:val="baseline"/>
        <w:rPr>
          <w:rFonts w:ascii="Garamond" w:hAnsi="Garamond"/>
          <w:b/>
          <w:sz w:val="22"/>
          <w:szCs w:val="22"/>
        </w:rPr>
      </w:pPr>
      <w:hyperlink r:id="rId48" w:history="1">
        <w:r w:rsidR="0014639D" w:rsidRPr="00CA0069">
          <w:rPr>
            <w:rStyle w:val="Hyperlink"/>
            <w:rFonts w:ascii="Garamond" w:hAnsi="Garamond"/>
            <w:b/>
            <w:sz w:val="22"/>
            <w:szCs w:val="22"/>
          </w:rPr>
          <w:t>http://curry.virginia.edu/fipselibrary/high-expectations-need-high-levels-support</w:t>
        </w:r>
      </w:hyperlink>
    </w:p>
    <w:p w14:paraId="69254897" w14:textId="6F21D1C4" w:rsidR="00997C8E" w:rsidRPr="00CA0069" w:rsidRDefault="00AE1B39" w:rsidP="00D91EC0">
      <w:pPr>
        <w:textAlignment w:val="baseline"/>
        <w:rPr>
          <w:rFonts w:ascii="Garamond" w:hAnsi="Garamond"/>
          <w:sz w:val="22"/>
          <w:szCs w:val="22"/>
        </w:rPr>
      </w:pPr>
      <w:r w:rsidRPr="00CA0069">
        <w:rPr>
          <w:rFonts w:ascii="Garamond" w:eastAsia="Times New Roman" w:hAnsi="Garamond" w:cs="Times New Roman"/>
          <w:sz w:val="22"/>
          <w:szCs w:val="22"/>
        </w:rPr>
        <w:t>o</w:t>
      </w:r>
      <w:r w:rsidR="00997C8E" w:rsidRPr="00CA0069">
        <w:rPr>
          <w:rFonts w:ascii="Garamond" w:eastAsia="Times New Roman" w:hAnsi="Garamond" w:cs="Times New Roman"/>
          <w:sz w:val="22"/>
          <w:szCs w:val="22"/>
        </w:rPr>
        <w:t>.</w:t>
      </w:r>
      <w:r w:rsidR="00C12D04">
        <w:rPr>
          <w:rFonts w:ascii="Garamond" w:eastAsia="Times New Roman" w:hAnsi="Garamond" w:cs="Times New Roman"/>
          <w:sz w:val="22"/>
          <w:szCs w:val="22"/>
        </w:rPr>
        <w:t xml:space="preserve"> </w:t>
      </w:r>
      <w:r w:rsidR="00997C8E" w:rsidRPr="00CA0069">
        <w:rPr>
          <w:rFonts w:ascii="Garamond" w:hAnsi="Garamond"/>
          <w:sz w:val="22"/>
          <w:szCs w:val="22"/>
        </w:rPr>
        <w:t>Teachers' negative stereotypes of Black students predispose them to believe that those students cannot achieve at high academic levels. </w:t>
      </w:r>
    </w:p>
    <w:p w14:paraId="565EAC36" w14:textId="77777777" w:rsidR="00997C8E" w:rsidRPr="00CA0069" w:rsidRDefault="00B9365B" w:rsidP="00D91EC0">
      <w:pPr>
        <w:textAlignment w:val="baseline"/>
        <w:rPr>
          <w:rFonts w:ascii="Garamond" w:eastAsia="Times New Roman" w:hAnsi="Garamond" w:cs="Times New Roman"/>
          <w:b/>
          <w:sz w:val="22"/>
          <w:szCs w:val="22"/>
        </w:rPr>
      </w:pPr>
      <w:hyperlink r:id="rId49" w:history="1">
        <w:r w:rsidR="00997C8E" w:rsidRPr="00CA0069">
          <w:rPr>
            <w:rStyle w:val="Hyperlink"/>
            <w:rFonts w:ascii="Garamond" w:eastAsia="Times New Roman" w:hAnsi="Garamond" w:cs="Times New Roman"/>
            <w:b/>
            <w:sz w:val="22"/>
            <w:szCs w:val="22"/>
          </w:rPr>
          <w:t>http://curry.virginia.edu/fipselibrary/stereotype-threat</w:t>
        </w:r>
      </w:hyperlink>
    </w:p>
    <w:p w14:paraId="090167EA" w14:textId="77777777" w:rsidR="00997C8E" w:rsidRPr="00CA0069" w:rsidRDefault="00997C8E" w:rsidP="00D91EC0">
      <w:pPr>
        <w:textAlignment w:val="baseline"/>
        <w:rPr>
          <w:rFonts w:ascii="Garamond" w:hAnsi="Garamond"/>
          <w:sz w:val="22"/>
          <w:szCs w:val="22"/>
        </w:rPr>
      </w:pPr>
    </w:p>
    <w:p w14:paraId="15FC3CC0" w14:textId="77777777" w:rsidR="002C19A0" w:rsidRPr="00CA0069" w:rsidRDefault="002D08B1" w:rsidP="00D91EC0">
      <w:pPr>
        <w:textAlignment w:val="baseline"/>
        <w:rPr>
          <w:rFonts w:ascii="Garamond" w:hAnsi="Garamond"/>
          <w:i/>
          <w:sz w:val="22"/>
          <w:szCs w:val="22"/>
        </w:rPr>
      </w:pPr>
      <w:r w:rsidRPr="00CA0069">
        <w:rPr>
          <w:rFonts w:ascii="Garamond" w:hAnsi="Garamond"/>
          <w:i/>
          <w:sz w:val="22"/>
          <w:szCs w:val="22"/>
        </w:rPr>
        <w:t>On English language l</w:t>
      </w:r>
      <w:r w:rsidR="002C19A0" w:rsidRPr="00CA0069">
        <w:rPr>
          <w:rFonts w:ascii="Garamond" w:hAnsi="Garamond"/>
          <w:i/>
          <w:sz w:val="22"/>
          <w:szCs w:val="22"/>
        </w:rPr>
        <w:t>earners:</w:t>
      </w:r>
    </w:p>
    <w:p w14:paraId="08B342D5" w14:textId="6AC88B49" w:rsidR="009E5809" w:rsidRPr="00CA0069" w:rsidRDefault="00AE1B39" w:rsidP="00D91EC0">
      <w:pPr>
        <w:textAlignment w:val="baseline"/>
        <w:rPr>
          <w:rFonts w:ascii="Garamond" w:hAnsi="Garamond"/>
          <w:sz w:val="22"/>
          <w:szCs w:val="22"/>
        </w:rPr>
      </w:pPr>
      <w:r w:rsidRPr="00CA0069">
        <w:rPr>
          <w:rFonts w:ascii="Garamond" w:hAnsi="Garamond"/>
          <w:sz w:val="22"/>
          <w:szCs w:val="22"/>
        </w:rPr>
        <w:t>p</w:t>
      </w:r>
      <w:r w:rsidR="002C19A0" w:rsidRPr="00CA0069">
        <w:rPr>
          <w:rFonts w:ascii="Garamond" w:hAnsi="Garamond"/>
          <w:sz w:val="22"/>
          <w:szCs w:val="22"/>
        </w:rPr>
        <w:t>.</w:t>
      </w:r>
      <w:r w:rsidR="00C12D04">
        <w:rPr>
          <w:rFonts w:ascii="Garamond" w:hAnsi="Garamond"/>
          <w:sz w:val="22"/>
          <w:szCs w:val="22"/>
        </w:rPr>
        <w:t xml:space="preserve"> </w:t>
      </w:r>
      <w:proofErr w:type="gramStart"/>
      <w:r w:rsidR="009E5809" w:rsidRPr="00CA0069">
        <w:rPr>
          <w:rFonts w:ascii="Garamond" w:hAnsi="Garamond"/>
          <w:sz w:val="22"/>
          <w:szCs w:val="22"/>
        </w:rPr>
        <w:t>This</w:t>
      </w:r>
      <w:proofErr w:type="gramEnd"/>
      <w:r w:rsidR="009E5809" w:rsidRPr="00CA0069">
        <w:rPr>
          <w:rFonts w:ascii="Garamond" w:hAnsi="Garamond"/>
          <w:sz w:val="22"/>
          <w:szCs w:val="22"/>
        </w:rPr>
        <w:t xml:space="preserve"> framework provides practical suggestions for how to effectively </w:t>
      </w:r>
      <w:r w:rsidR="002C19A0" w:rsidRPr="00CA0069">
        <w:rPr>
          <w:rFonts w:ascii="Garamond" w:hAnsi="Garamond"/>
          <w:sz w:val="22"/>
          <w:szCs w:val="22"/>
        </w:rPr>
        <w:t>teach English language learners.</w:t>
      </w:r>
    </w:p>
    <w:p w14:paraId="601797E1" w14:textId="77777777" w:rsidR="009E5809" w:rsidRPr="00CA0069" w:rsidRDefault="00B9365B" w:rsidP="00D91EC0">
      <w:pPr>
        <w:textAlignment w:val="baseline"/>
        <w:rPr>
          <w:rFonts w:ascii="Garamond" w:hAnsi="Garamond"/>
          <w:b/>
          <w:sz w:val="22"/>
          <w:szCs w:val="22"/>
        </w:rPr>
      </w:pPr>
      <w:hyperlink r:id="rId50" w:history="1">
        <w:r w:rsidR="009E5809" w:rsidRPr="00CA0069">
          <w:rPr>
            <w:rStyle w:val="Hyperlink"/>
            <w:rFonts w:ascii="Garamond" w:hAnsi="Garamond"/>
            <w:b/>
            <w:sz w:val="22"/>
            <w:szCs w:val="22"/>
          </w:rPr>
          <w:t>http://curry.virginia.edu/fipselibrary/cultural-linguistic-and-ecological-framework-response-intervention-english-language-learners</w:t>
        </w:r>
      </w:hyperlink>
    </w:p>
    <w:p w14:paraId="042A7CEA" w14:textId="195B774E" w:rsidR="009E5809" w:rsidRPr="00CA0069" w:rsidRDefault="00AE1B39" w:rsidP="00D91EC0">
      <w:pPr>
        <w:textAlignment w:val="baseline"/>
        <w:rPr>
          <w:rFonts w:ascii="Garamond" w:hAnsi="Garamond"/>
          <w:sz w:val="22"/>
          <w:szCs w:val="22"/>
        </w:rPr>
      </w:pPr>
      <w:r w:rsidRPr="00CA0069">
        <w:rPr>
          <w:rFonts w:ascii="Garamond" w:hAnsi="Garamond"/>
          <w:sz w:val="22"/>
          <w:szCs w:val="22"/>
        </w:rPr>
        <w:t>q</w:t>
      </w:r>
      <w:r w:rsidR="009E5809" w:rsidRPr="00CA0069">
        <w:rPr>
          <w:rFonts w:ascii="Garamond" w:hAnsi="Garamond"/>
          <w:sz w:val="22"/>
          <w:szCs w:val="22"/>
        </w:rPr>
        <w:t>.</w:t>
      </w:r>
      <w:r w:rsidR="00C12D04">
        <w:rPr>
          <w:rFonts w:ascii="Garamond" w:hAnsi="Garamond"/>
          <w:sz w:val="22"/>
          <w:szCs w:val="22"/>
        </w:rPr>
        <w:t xml:space="preserve"> </w:t>
      </w:r>
      <w:r w:rsidR="009E5809" w:rsidRPr="00CA0069">
        <w:rPr>
          <w:rFonts w:ascii="Garamond" w:hAnsi="Garamond"/>
          <w:sz w:val="22"/>
          <w:szCs w:val="22"/>
        </w:rPr>
        <w:t>This article provides an overview of the current research on instructional practices of English language learners a</w:t>
      </w:r>
      <w:r w:rsidR="002C19A0" w:rsidRPr="00CA0069">
        <w:rPr>
          <w:rFonts w:ascii="Garamond" w:hAnsi="Garamond"/>
          <w:sz w:val="22"/>
          <w:szCs w:val="22"/>
        </w:rPr>
        <w:t>nd outlines some best practices.</w:t>
      </w:r>
    </w:p>
    <w:p w14:paraId="6D06DF3E" w14:textId="77777777" w:rsidR="009E5809" w:rsidRPr="00CA0069" w:rsidRDefault="00B9365B" w:rsidP="00D91EC0">
      <w:pPr>
        <w:textAlignment w:val="baseline"/>
        <w:rPr>
          <w:rFonts w:ascii="Garamond" w:eastAsia="Times New Roman" w:hAnsi="Garamond" w:cs="Times New Roman"/>
          <w:b/>
          <w:sz w:val="22"/>
          <w:szCs w:val="22"/>
        </w:rPr>
      </w:pPr>
      <w:hyperlink r:id="rId51" w:history="1">
        <w:r w:rsidR="009E5809" w:rsidRPr="00CA0069">
          <w:rPr>
            <w:rStyle w:val="Hyperlink"/>
            <w:rFonts w:ascii="Garamond" w:eastAsia="Times New Roman" w:hAnsi="Garamond" w:cs="Times New Roman"/>
            <w:b/>
            <w:sz w:val="22"/>
            <w:szCs w:val="22"/>
          </w:rPr>
          <w:t>http://curry.virginia.edu/fipselibrary/practices-english-language-learners</w:t>
        </w:r>
      </w:hyperlink>
    </w:p>
    <w:p w14:paraId="3BAF3D3E" w14:textId="4BAFF45D" w:rsidR="009E5809" w:rsidRPr="00CA0069" w:rsidRDefault="00AE1B39" w:rsidP="00D91EC0">
      <w:pPr>
        <w:textAlignment w:val="baseline"/>
        <w:rPr>
          <w:rFonts w:ascii="Garamond" w:hAnsi="Garamond"/>
          <w:sz w:val="22"/>
          <w:szCs w:val="22"/>
        </w:rPr>
      </w:pPr>
      <w:r w:rsidRPr="00CA0069">
        <w:rPr>
          <w:rFonts w:ascii="Garamond" w:eastAsia="Times New Roman" w:hAnsi="Garamond" w:cs="Times New Roman"/>
          <w:sz w:val="22"/>
          <w:szCs w:val="22"/>
        </w:rPr>
        <w:t>r</w:t>
      </w:r>
      <w:r w:rsidR="009E5809" w:rsidRPr="00CA0069">
        <w:rPr>
          <w:rFonts w:ascii="Garamond" w:eastAsia="Times New Roman" w:hAnsi="Garamond" w:cs="Times New Roman"/>
          <w:sz w:val="22"/>
          <w:szCs w:val="22"/>
        </w:rPr>
        <w:t>.</w:t>
      </w:r>
      <w:r w:rsidR="00C12D04">
        <w:rPr>
          <w:rFonts w:ascii="Garamond" w:eastAsia="Times New Roman" w:hAnsi="Garamond" w:cs="Times New Roman"/>
          <w:sz w:val="22"/>
          <w:szCs w:val="22"/>
        </w:rPr>
        <w:t xml:space="preserve"> </w:t>
      </w:r>
      <w:r w:rsidR="009E5809" w:rsidRPr="00CA0069">
        <w:rPr>
          <w:rFonts w:ascii="Garamond" w:hAnsi="Garamond"/>
          <w:sz w:val="22"/>
          <w:szCs w:val="22"/>
        </w:rPr>
        <w:t>The distinction between basic interpersonal communication skills and cognitive academic language proficiency may no longer be useful in dealing with young English Language Learners. Some things that teachers can do to help stude</w:t>
      </w:r>
      <w:r w:rsidR="002C19A0" w:rsidRPr="00CA0069">
        <w:rPr>
          <w:rFonts w:ascii="Garamond" w:hAnsi="Garamond"/>
          <w:sz w:val="22"/>
          <w:szCs w:val="22"/>
        </w:rPr>
        <w:t>nts learn English are suggested.</w:t>
      </w:r>
    </w:p>
    <w:p w14:paraId="4CCD46C5" w14:textId="77777777" w:rsidR="009E5809" w:rsidRPr="00CA0069" w:rsidRDefault="00B9365B" w:rsidP="00D91EC0">
      <w:pPr>
        <w:textAlignment w:val="baseline"/>
        <w:rPr>
          <w:rFonts w:ascii="Garamond" w:eastAsia="Times New Roman" w:hAnsi="Garamond" w:cs="Times New Roman"/>
          <w:b/>
          <w:sz w:val="22"/>
          <w:szCs w:val="22"/>
        </w:rPr>
      </w:pPr>
      <w:hyperlink r:id="rId52" w:history="1">
        <w:r w:rsidR="009E5809" w:rsidRPr="00CA0069">
          <w:rPr>
            <w:rStyle w:val="Hyperlink"/>
            <w:rFonts w:ascii="Garamond" w:eastAsia="Times New Roman" w:hAnsi="Garamond" w:cs="Times New Roman"/>
            <w:b/>
            <w:sz w:val="22"/>
            <w:szCs w:val="22"/>
          </w:rPr>
          <w:t>http://curry.virginia.edu/fipselibrary/second-language-acquisition-and-proficiency-standards</w:t>
        </w:r>
      </w:hyperlink>
    </w:p>
    <w:p w14:paraId="7A20C5D6" w14:textId="4BE6DCFB" w:rsidR="009E5809" w:rsidRPr="00CA0069" w:rsidRDefault="00AE1B39" w:rsidP="00D91EC0">
      <w:pPr>
        <w:textAlignment w:val="baseline"/>
        <w:rPr>
          <w:rFonts w:ascii="Garamond" w:hAnsi="Garamond"/>
          <w:sz w:val="22"/>
          <w:szCs w:val="22"/>
        </w:rPr>
      </w:pPr>
      <w:r w:rsidRPr="00CA0069">
        <w:rPr>
          <w:rFonts w:ascii="Garamond" w:eastAsia="Times New Roman" w:hAnsi="Garamond" w:cs="Times New Roman"/>
          <w:sz w:val="22"/>
          <w:szCs w:val="22"/>
        </w:rPr>
        <w:t>s</w:t>
      </w:r>
      <w:r w:rsidR="009E5809" w:rsidRPr="00CA0069">
        <w:rPr>
          <w:rFonts w:ascii="Garamond" w:eastAsia="Times New Roman" w:hAnsi="Garamond" w:cs="Times New Roman"/>
          <w:sz w:val="22"/>
          <w:szCs w:val="22"/>
        </w:rPr>
        <w:t>.</w:t>
      </w:r>
      <w:r w:rsidR="00C12D04">
        <w:rPr>
          <w:rFonts w:ascii="Garamond" w:eastAsia="Times New Roman" w:hAnsi="Garamond" w:cs="Times New Roman"/>
          <w:sz w:val="22"/>
          <w:szCs w:val="22"/>
        </w:rPr>
        <w:t xml:space="preserve"> </w:t>
      </w:r>
      <w:r w:rsidR="009E5809" w:rsidRPr="00CA0069">
        <w:rPr>
          <w:rFonts w:ascii="Garamond" w:hAnsi="Garamond"/>
          <w:sz w:val="22"/>
          <w:szCs w:val="22"/>
        </w:rPr>
        <w:t>This informative article explains the needs of English language learners and provides teachers with practical strategies for helping students achie</w:t>
      </w:r>
      <w:r w:rsidR="002C19A0" w:rsidRPr="00CA0069">
        <w:rPr>
          <w:rFonts w:ascii="Garamond" w:hAnsi="Garamond"/>
          <w:sz w:val="22"/>
          <w:szCs w:val="22"/>
        </w:rPr>
        <w:t>ve English language acquisition.</w:t>
      </w:r>
    </w:p>
    <w:p w14:paraId="56528D84" w14:textId="77777777" w:rsidR="00AE1B39" w:rsidRPr="00CA0069" w:rsidRDefault="00B9365B" w:rsidP="00D91EC0">
      <w:pPr>
        <w:textAlignment w:val="baseline"/>
        <w:rPr>
          <w:rFonts w:ascii="Garamond" w:hAnsi="Garamond"/>
          <w:sz w:val="22"/>
          <w:szCs w:val="22"/>
        </w:rPr>
      </w:pPr>
      <w:hyperlink r:id="rId53" w:history="1">
        <w:r w:rsidR="009E5809" w:rsidRPr="00CA0069">
          <w:rPr>
            <w:rStyle w:val="Hyperlink"/>
            <w:rFonts w:ascii="Garamond" w:eastAsia="Times New Roman" w:hAnsi="Garamond" w:cs="Times New Roman"/>
            <w:b/>
            <w:sz w:val="22"/>
            <w:szCs w:val="22"/>
          </w:rPr>
          <w:t>http://curry.virginia.edu/fipselibrary/understanding-english-language-learners-needs-and-language-acquistion-process</w:t>
        </w:r>
      </w:hyperlink>
    </w:p>
    <w:p w14:paraId="380BD4A6" w14:textId="272BC9CF" w:rsidR="009E5809" w:rsidRPr="00CA0069" w:rsidRDefault="00AE1B39" w:rsidP="00D91EC0">
      <w:pPr>
        <w:textAlignment w:val="baseline"/>
        <w:rPr>
          <w:rFonts w:ascii="Garamond" w:eastAsia="Times New Roman" w:hAnsi="Garamond" w:cs="Times New Roman"/>
          <w:b/>
          <w:sz w:val="22"/>
          <w:szCs w:val="22"/>
        </w:rPr>
      </w:pPr>
      <w:r w:rsidRPr="00CA0069">
        <w:rPr>
          <w:rFonts w:ascii="Garamond" w:hAnsi="Garamond"/>
          <w:sz w:val="22"/>
          <w:szCs w:val="22"/>
        </w:rPr>
        <w:t>t.</w:t>
      </w:r>
      <w:r w:rsidR="00C12D04">
        <w:rPr>
          <w:rFonts w:ascii="Garamond" w:hAnsi="Garamond"/>
          <w:sz w:val="22"/>
          <w:szCs w:val="22"/>
        </w:rPr>
        <w:t xml:space="preserve"> </w:t>
      </w:r>
      <w:r w:rsidRPr="00CA0069">
        <w:rPr>
          <w:rFonts w:ascii="Garamond" w:hAnsi="Garamond"/>
          <w:sz w:val="22"/>
          <w:szCs w:val="22"/>
        </w:rPr>
        <w:t>This video explains why teachers should assess their ELL students in both of their languages and in a variety of performance metrics.</w:t>
      </w:r>
    </w:p>
    <w:p w14:paraId="38E9BA06" w14:textId="77777777" w:rsidR="00AE1B39" w:rsidRPr="00CA0069" w:rsidRDefault="00B9365B" w:rsidP="00D91EC0">
      <w:pPr>
        <w:textAlignment w:val="baseline"/>
        <w:rPr>
          <w:rFonts w:ascii="Garamond" w:eastAsia="Times New Roman" w:hAnsi="Garamond" w:cs="Times New Roman"/>
          <w:b/>
          <w:sz w:val="22"/>
          <w:szCs w:val="22"/>
        </w:rPr>
      </w:pPr>
      <w:hyperlink r:id="rId54" w:history="1">
        <w:r w:rsidR="00AE1B39" w:rsidRPr="00CA0069">
          <w:rPr>
            <w:rStyle w:val="Hyperlink"/>
            <w:rFonts w:ascii="Garamond" w:eastAsia="Times New Roman" w:hAnsi="Garamond" w:cs="Times New Roman"/>
            <w:b/>
            <w:sz w:val="22"/>
            <w:szCs w:val="22"/>
          </w:rPr>
          <w:t>http://curry.virginia.edu/fipselibrary/tips-assessing-ell-students</w:t>
        </w:r>
      </w:hyperlink>
    </w:p>
    <w:p w14:paraId="79924A39" w14:textId="77777777" w:rsidR="002C19A0" w:rsidRPr="00CA0069" w:rsidRDefault="002C19A0" w:rsidP="00D91EC0">
      <w:pPr>
        <w:textAlignment w:val="baseline"/>
        <w:rPr>
          <w:rFonts w:ascii="Garamond" w:eastAsia="Times New Roman" w:hAnsi="Garamond" w:cs="Times New Roman"/>
          <w:sz w:val="22"/>
          <w:szCs w:val="22"/>
        </w:rPr>
      </w:pPr>
    </w:p>
    <w:p w14:paraId="7C3668EF" w14:textId="1CBF0989" w:rsidR="009E5809" w:rsidRPr="00CA0069" w:rsidRDefault="00C12D04" w:rsidP="00D91EC0">
      <w:pPr>
        <w:textAlignment w:val="baseline"/>
        <w:rPr>
          <w:rFonts w:ascii="Garamond" w:eastAsia="Times New Roman" w:hAnsi="Garamond" w:cs="Times New Roman"/>
          <w:sz w:val="22"/>
          <w:szCs w:val="22"/>
        </w:rPr>
      </w:pPr>
      <w:r w:rsidRPr="00CA0069">
        <w:rPr>
          <w:rFonts w:ascii="Garamond" w:eastAsia="Times New Roman" w:hAnsi="Garamond" w:cs="Times New Roman"/>
          <w:sz w:val="22"/>
          <w:szCs w:val="22"/>
        </w:rPr>
        <w:lastRenderedPageBreak/>
        <w:pict>
          <v:shape id="_x0000_i1028" type="#_x0000_t75" style="width:490.5pt;height:3.9pt" o:hrpct="0" o:hralign="center" o:hr="t">
            <v:imagedata r:id="rId55" o:title="Default Line"/>
          </v:shape>
        </w:pict>
      </w:r>
    </w:p>
    <w:p w14:paraId="4E649F52" w14:textId="07B8F280" w:rsidR="00D91EC0" w:rsidRPr="00CA0069" w:rsidRDefault="00D91EC0" w:rsidP="00D91EC0">
      <w:pPr>
        <w:pStyle w:val="NormalWeb"/>
        <w:spacing w:before="0" w:beforeAutospacing="0" w:after="0" w:afterAutospacing="0"/>
        <w:textAlignment w:val="baseline"/>
        <w:rPr>
          <w:rStyle w:val="Strong"/>
          <w:rFonts w:ascii="Garamond" w:hAnsi="Garamond"/>
          <w:b w:val="0"/>
          <w:i/>
          <w:iCs/>
          <w:sz w:val="22"/>
          <w:szCs w:val="22"/>
          <w:bdr w:val="none" w:sz="0" w:space="0" w:color="auto" w:frame="1"/>
        </w:rPr>
      </w:pPr>
      <w:r w:rsidRPr="00CA0069">
        <w:rPr>
          <w:rStyle w:val="Strong"/>
          <w:rFonts w:ascii="Garamond" w:hAnsi="Garamond"/>
          <w:b w:val="0"/>
          <w:i/>
          <w:iCs/>
          <w:sz w:val="22"/>
          <w:szCs w:val="22"/>
          <w:bdr w:val="none" w:sz="0" w:space="0" w:color="auto" w:frame="1"/>
        </w:rPr>
        <w:t>4.</w:t>
      </w:r>
      <w:r w:rsidR="00C12D04">
        <w:rPr>
          <w:rStyle w:val="Strong"/>
          <w:rFonts w:ascii="Garamond" w:hAnsi="Garamond"/>
          <w:b w:val="0"/>
          <w:i/>
          <w:iCs/>
          <w:sz w:val="22"/>
          <w:szCs w:val="22"/>
          <w:bdr w:val="none" w:sz="0" w:space="0" w:color="auto" w:frame="1"/>
        </w:rPr>
        <w:t xml:space="preserve"> </w:t>
      </w:r>
      <w:r w:rsidRPr="00CA0069">
        <w:rPr>
          <w:rStyle w:val="Strong"/>
          <w:rFonts w:ascii="Garamond" w:hAnsi="Garamond"/>
          <w:b w:val="0"/>
          <w:i/>
          <w:iCs/>
          <w:sz w:val="22"/>
          <w:szCs w:val="22"/>
          <w:bdr w:val="none" w:sz="0" w:space="0" w:color="auto" w:frame="1"/>
        </w:rPr>
        <w:t>There are well understood processes in place to fairly adjudicate school rules, identify perceived inequities and interpersonal conflict, and ensure that disciplinary policies and actions remove students from learning opportunities only as a last resort.</w:t>
      </w:r>
    </w:p>
    <w:p w14:paraId="0540E86E" w14:textId="59BC8B1D" w:rsidR="00D91EC0" w:rsidRPr="00CA0069" w:rsidRDefault="00D91EC0" w:rsidP="00D91EC0">
      <w:pPr>
        <w:pStyle w:val="NormalWeb"/>
        <w:spacing w:before="0" w:after="0"/>
        <w:textAlignment w:val="baseline"/>
        <w:rPr>
          <w:rFonts w:ascii="Garamond" w:hAnsi="Garamond"/>
          <w:sz w:val="22"/>
          <w:szCs w:val="22"/>
        </w:rPr>
      </w:pPr>
      <w:r w:rsidRPr="00CA0069">
        <w:rPr>
          <w:rFonts w:ascii="Garamond" w:hAnsi="Garamond"/>
          <w:sz w:val="22"/>
          <w:szCs w:val="22"/>
        </w:rPr>
        <w:t>Many teachers struggle with classroom management and how to deal with what they view as disorderly an</w:t>
      </w:r>
      <w:r w:rsidR="00C12D04">
        <w:rPr>
          <w:rFonts w:ascii="Garamond" w:hAnsi="Garamond"/>
          <w:sz w:val="22"/>
          <w:szCs w:val="22"/>
        </w:rPr>
        <w:t xml:space="preserve">d </w:t>
      </w:r>
      <w:r w:rsidRPr="00CA0069">
        <w:rPr>
          <w:rFonts w:ascii="Garamond" w:hAnsi="Garamond"/>
          <w:sz w:val="22"/>
          <w:szCs w:val="22"/>
        </w:rPr>
        <w:t>disruptive behavior.</w:t>
      </w:r>
      <w:r w:rsidR="00C12D04">
        <w:rPr>
          <w:rFonts w:ascii="Garamond" w:hAnsi="Garamond"/>
          <w:sz w:val="22"/>
          <w:szCs w:val="22"/>
        </w:rPr>
        <w:t xml:space="preserve"> </w:t>
      </w:r>
      <w:r w:rsidRPr="00CA0069">
        <w:rPr>
          <w:rFonts w:ascii="Garamond" w:hAnsi="Garamond"/>
          <w:sz w:val="22"/>
          <w:szCs w:val="22"/>
        </w:rPr>
        <w:t>How teachers meet these challenges affect student motivation and opportunities to learn.</w:t>
      </w:r>
    </w:p>
    <w:p w14:paraId="26217D0F" w14:textId="4A401212" w:rsidR="00D91EC0" w:rsidRPr="00CA0069" w:rsidRDefault="00D91EC0" w:rsidP="00D91EC0">
      <w:pPr>
        <w:spacing w:before="2" w:after="2"/>
        <w:rPr>
          <w:rFonts w:ascii="Garamond" w:hAnsi="Garamond"/>
          <w:sz w:val="22"/>
          <w:szCs w:val="22"/>
        </w:rPr>
      </w:pPr>
      <w:r w:rsidRPr="00CA0069">
        <w:rPr>
          <w:rFonts w:ascii="Garamond" w:hAnsi="Garamond"/>
          <w:sz w:val="22"/>
          <w:szCs w:val="22"/>
        </w:rPr>
        <w:t xml:space="preserve">Students of color are much more likely than their White peers to be disciplined (Gay, 2006). Students of color may also be more distrustful of authority and respond defensively to criticism and disciplinary action (Cohen, 2008; </w:t>
      </w:r>
      <w:proofErr w:type="spellStart"/>
      <w:r w:rsidRPr="00CA0069">
        <w:rPr>
          <w:rFonts w:ascii="Garamond" w:hAnsi="Garamond"/>
          <w:sz w:val="22"/>
          <w:szCs w:val="22"/>
        </w:rPr>
        <w:t>Noguera</w:t>
      </w:r>
      <w:proofErr w:type="spellEnd"/>
      <w:r w:rsidRPr="00CA0069">
        <w:rPr>
          <w:rFonts w:ascii="Garamond" w:hAnsi="Garamond"/>
          <w:sz w:val="22"/>
          <w:szCs w:val="22"/>
        </w:rPr>
        <w:t>, 2008; Carter, 2008).</w:t>
      </w:r>
      <w:r w:rsidR="00C12D04">
        <w:rPr>
          <w:rFonts w:ascii="Garamond" w:hAnsi="Garamond"/>
          <w:sz w:val="22"/>
          <w:szCs w:val="22"/>
        </w:rPr>
        <w:t xml:space="preserve"> </w:t>
      </w:r>
      <w:r w:rsidRPr="00CA0069">
        <w:rPr>
          <w:rFonts w:ascii="Garamond" w:hAnsi="Garamond"/>
          <w:sz w:val="22"/>
          <w:szCs w:val="22"/>
        </w:rPr>
        <w:t xml:space="preserve">Many disciplinary practices effectively reduce </w:t>
      </w:r>
      <w:proofErr w:type="gramStart"/>
      <w:r w:rsidRPr="00CA0069">
        <w:rPr>
          <w:rFonts w:ascii="Garamond" w:hAnsi="Garamond"/>
          <w:sz w:val="22"/>
          <w:szCs w:val="22"/>
        </w:rPr>
        <w:t>student learning</w:t>
      </w:r>
      <w:proofErr w:type="gramEnd"/>
      <w:r w:rsidRPr="00CA0069">
        <w:rPr>
          <w:rFonts w:ascii="Garamond" w:hAnsi="Garamond"/>
          <w:sz w:val="22"/>
          <w:szCs w:val="22"/>
        </w:rPr>
        <w:t xml:space="preserve"> time and this is especially true of suspension (</w:t>
      </w:r>
      <w:proofErr w:type="spellStart"/>
      <w:r w:rsidRPr="00CA0069">
        <w:rPr>
          <w:rFonts w:ascii="Garamond" w:hAnsi="Garamond"/>
          <w:sz w:val="22"/>
          <w:szCs w:val="22"/>
        </w:rPr>
        <w:t>Losen</w:t>
      </w:r>
      <w:proofErr w:type="spellEnd"/>
      <w:r w:rsidRPr="00CA0069">
        <w:rPr>
          <w:rFonts w:ascii="Garamond" w:hAnsi="Garamond"/>
          <w:sz w:val="22"/>
          <w:szCs w:val="22"/>
        </w:rPr>
        <w:t xml:space="preserve"> &amp; </w:t>
      </w:r>
      <w:proofErr w:type="spellStart"/>
      <w:r w:rsidRPr="00CA0069">
        <w:rPr>
          <w:rFonts w:ascii="Garamond" w:hAnsi="Garamond"/>
          <w:sz w:val="22"/>
          <w:szCs w:val="22"/>
        </w:rPr>
        <w:t>Skiba</w:t>
      </w:r>
      <w:proofErr w:type="spellEnd"/>
      <w:r w:rsidRPr="00CA0069">
        <w:rPr>
          <w:rFonts w:ascii="Garamond" w:hAnsi="Garamond"/>
          <w:sz w:val="22"/>
          <w:szCs w:val="22"/>
        </w:rPr>
        <w:t>, 2010).</w:t>
      </w:r>
      <w:r w:rsidR="00C12D04">
        <w:rPr>
          <w:rFonts w:ascii="Garamond" w:hAnsi="Garamond"/>
          <w:sz w:val="22"/>
          <w:szCs w:val="22"/>
        </w:rPr>
        <w:t xml:space="preserve"> </w:t>
      </w:r>
      <w:r w:rsidRPr="00CA0069">
        <w:rPr>
          <w:rFonts w:ascii="Garamond" w:hAnsi="Garamond"/>
          <w:sz w:val="22"/>
          <w:szCs w:val="22"/>
        </w:rPr>
        <w:t>Thus, rules governing student behavior need to be clear and openly discussed and disciplinary action processes should be characterized by fairness and transparency. The best way to deal with the potential of disruptive behavior is to prevent it through strategies such as positive behavioral supports.</w:t>
      </w:r>
    </w:p>
    <w:p w14:paraId="6DC76BA8" w14:textId="77777777" w:rsidR="00006218" w:rsidRPr="00CA0069" w:rsidRDefault="00006218" w:rsidP="00006218">
      <w:pPr>
        <w:textAlignment w:val="baseline"/>
        <w:rPr>
          <w:rFonts w:ascii="Garamond" w:hAnsi="Garamond"/>
          <w:b/>
          <w:iCs/>
          <w:sz w:val="22"/>
          <w:szCs w:val="22"/>
        </w:rPr>
      </w:pPr>
    </w:p>
    <w:p w14:paraId="167A099D" w14:textId="37378670" w:rsidR="00006218" w:rsidRPr="00CA0069" w:rsidRDefault="00006218" w:rsidP="00006218">
      <w:pPr>
        <w:textAlignment w:val="baseline"/>
        <w:rPr>
          <w:rStyle w:val="Strong"/>
          <w:rFonts w:ascii="Garamond" w:hAnsi="Garamond"/>
          <w:bCs w:val="0"/>
          <w:iCs/>
          <w:sz w:val="22"/>
          <w:szCs w:val="22"/>
        </w:rPr>
      </w:pPr>
      <w:r w:rsidRPr="00CA0069">
        <w:rPr>
          <w:rFonts w:ascii="Garamond" w:hAnsi="Garamond"/>
          <w:b/>
          <w:iCs/>
          <w:sz w:val="22"/>
          <w:szCs w:val="22"/>
        </w:rPr>
        <w:t>Relevant Resources</w:t>
      </w:r>
      <w:r w:rsidR="00C12D04">
        <w:rPr>
          <w:rFonts w:ascii="Garamond" w:hAnsi="Garamond"/>
          <w:b/>
          <w:iCs/>
          <w:sz w:val="22"/>
          <w:szCs w:val="22"/>
        </w:rPr>
        <w:t xml:space="preserve"> </w:t>
      </w:r>
      <w:r w:rsidR="00C12D04">
        <w:rPr>
          <w:rFonts w:ascii="Garamond" w:eastAsia="Times New Roman" w:hAnsi="Garamond"/>
          <w:b/>
          <w:sz w:val="22"/>
          <w:szCs w:val="22"/>
        </w:rPr>
        <w:t>(Curry resources require free registration)</w:t>
      </w:r>
    </w:p>
    <w:p w14:paraId="62CF8FFE" w14:textId="4518E4CF" w:rsidR="00006218" w:rsidRPr="00CA0069" w:rsidRDefault="00006218" w:rsidP="00006218">
      <w:pPr>
        <w:textAlignment w:val="baseline"/>
        <w:rPr>
          <w:rFonts w:ascii="Garamond" w:hAnsi="Garamond"/>
          <w:sz w:val="22"/>
          <w:szCs w:val="22"/>
        </w:rPr>
      </w:pPr>
      <w:r w:rsidRPr="00CA0069">
        <w:rPr>
          <w:rFonts w:ascii="Garamond" w:hAnsi="Garamond"/>
          <w:sz w:val="22"/>
          <w:szCs w:val="22"/>
        </w:rPr>
        <w:t>a.</w:t>
      </w:r>
      <w:r w:rsidR="00C12D04">
        <w:rPr>
          <w:rFonts w:ascii="Garamond" w:hAnsi="Garamond"/>
          <w:sz w:val="22"/>
          <w:szCs w:val="22"/>
        </w:rPr>
        <w:t xml:space="preserve"> </w:t>
      </w:r>
      <w:r w:rsidRPr="00CA0069">
        <w:rPr>
          <w:rFonts w:ascii="Garamond" w:hAnsi="Garamond"/>
          <w:sz w:val="22"/>
          <w:szCs w:val="22"/>
        </w:rPr>
        <w:t>This brief discusses racial disproportionality in school disciplinary practice.</w:t>
      </w:r>
    </w:p>
    <w:p w14:paraId="4FD3F9CF" w14:textId="77777777" w:rsidR="00006218" w:rsidRPr="00CA0069" w:rsidRDefault="00B9365B" w:rsidP="00006218">
      <w:pPr>
        <w:textAlignment w:val="baseline"/>
        <w:rPr>
          <w:rFonts w:ascii="Garamond" w:hAnsi="Garamond"/>
          <w:b/>
          <w:sz w:val="22"/>
          <w:szCs w:val="22"/>
        </w:rPr>
      </w:pPr>
      <w:hyperlink r:id="rId56" w:history="1">
        <w:r w:rsidR="00006218" w:rsidRPr="00CA0069">
          <w:rPr>
            <w:rStyle w:val="Hyperlink"/>
            <w:rFonts w:ascii="Garamond" w:hAnsi="Garamond"/>
            <w:b/>
            <w:sz w:val="22"/>
            <w:szCs w:val="22"/>
          </w:rPr>
          <w:t>http://curry.virginia.edu/fipselibrary/racial-disproportionality-school-disciplinary-practices</w:t>
        </w:r>
      </w:hyperlink>
    </w:p>
    <w:p w14:paraId="122361AE" w14:textId="3939A0D7" w:rsidR="00006218" w:rsidRPr="00CA0069" w:rsidRDefault="00006218"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b.</w:t>
      </w:r>
      <w:r w:rsidR="00C12D04">
        <w:rPr>
          <w:rFonts w:ascii="Garamond" w:hAnsi="Garamond"/>
          <w:sz w:val="22"/>
          <w:szCs w:val="22"/>
        </w:rPr>
        <w:t xml:space="preserve"> </w:t>
      </w:r>
      <w:r w:rsidRPr="00CA0069">
        <w:rPr>
          <w:rFonts w:ascii="Garamond" w:hAnsi="Garamond"/>
          <w:sz w:val="22"/>
          <w:szCs w:val="22"/>
        </w:rPr>
        <w:t>This book chapter discusses what discipline is for and how to connect students to the benefits of learning. </w:t>
      </w:r>
    </w:p>
    <w:p w14:paraId="7266FDC4" w14:textId="77777777" w:rsidR="00D91EC0" w:rsidRPr="00CA0069" w:rsidRDefault="00B9365B" w:rsidP="00D91EC0">
      <w:pPr>
        <w:pStyle w:val="NormalWeb"/>
        <w:spacing w:before="0" w:beforeAutospacing="0" w:after="0" w:afterAutospacing="0"/>
        <w:textAlignment w:val="baseline"/>
        <w:rPr>
          <w:rStyle w:val="Strong"/>
          <w:rFonts w:ascii="Garamond" w:hAnsi="Garamond"/>
          <w:b w:val="0"/>
          <w:iCs/>
          <w:sz w:val="22"/>
          <w:szCs w:val="22"/>
          <w:bdr w:val="none" w:sz="0" w:space="0" w:color="auto" w:frame="1"/>
        </w:rPr>
      </w:pPr>
      <w:hyperlink r:id="rId57" w:history="1">
        <w:r w:rsidR="00006218" w:rsidRPr="00CA0069">
          <w:rPr>
            <w:rStyle w:val="Hyperlink"/>
            <w:rFonts w:ascii="Garamond" w:hAnsi="Garamond"/>
            <w:b/>
            <w:iCs/>
            <w:sz w:val="22"/>
            <w:szCs w:val="22"/>
            <w:bdr w:val="none" w:sz="0" w:space="0" w:color="auto" w:frame="1"/>
          </w:rPr>
          <w:t>http://curry.virginia.edu/fipselibrary/purpose-discipline</w:t>
        </w:r>
      </w:hyperlink>
    </w:p>
    <w:p w14:paraId="742232D3" w14:textId="77777777" w:rsidR="00C5276D" w:rsidRPr="00CA0069" w:rsidRDefault="00C5276D" w:rsidP="00D91EC0">
      <w:pPr>
        <w:pStyle w:val="NormalWeb"/>
        <w:spacing w:before="0" w:beforeAutospacing="0" w:after="0" w:afterAutospacing="0"/>
        <w:textAlignment w:val="baseline"/>
        <w:rPr>
          <w:rStyle w:val="Strong"/>
          <w:rFonts w:ascii="Garamond" w:hAnsi="Garamond"/>
          <w:b w:val="0"/>
          <w:iCs/>
          <w:sz w:val="22"/>
          <w:szCs w:val="22"/>
          <w:bdr w:val="none" w:sz="0" w:space="0" w:color="auto" w:frame="1"/>
        </w:rPr>
      </w:pPr>
    </w:p>
    <w:p w14:paraId="5F04B4C6" w14:textId="1AED712A" w:rsidR="00D91EC0" w:rsidRPr="00CA0069" w:rsidRDefault="00C12D04" w:rsidP="00D91EC0">
      <w:pPr>
        <w:pStyle w:val="NormalWeb"/>
        <w:spacing w:before="0" w:beforeAutospacing="0" w:after="0" w:afterAutospacing="0"/>
        <w:textAlignment w:val="baseline"/>
        <w:rPr>
          <w:rStyle w:val="Strong"/>
          <w:rFonts w:ascii="Garamond" w:hAnsi="Garamond"/>
          <w:b w:val="0"/>
          <w:i/>
          <w:iCs/>
          <w:sz w:val="22"/>
          <w:szCs w:val="22"/>
          <w:bdr w:val="none" w:sz="0" w:space="0" w:color="auto" w:frame="1"/>
        </w:rPr>
      </w:pPr>
      <w:r w:rsidRPr="00CA0069">
        <w:rPr>
          <w:rStyle w:val="Strong"/>
          <w:rFonts w:ascii="Garamond" w:hAnsi="Garamond"/>
          <w:b w:val="0"/>
          <w:iCs/>
          <w:sz w:val="22"/>
          <w:szCs w:val="22"/>
          <w:bdr w:val="none" w:sz="0" w:space="0" w:color="auto" w:frame="1"/>
        </w:rPr>
        <w:pict>
          <v:shape id="_x0000_i1029" type="#_x0000_t75" style="width:490.5pt;height:2.65pt" o:hrpct="0" o:hralign="center" o:hr="t">
            <v:imagedata r:id="rId58" o:title="Default Line"/>
          </v:shape>
        </w:pict>
      </w:r>
    </w:p>
    <w:p w14:paraId="5297EDF7" w14:textId="04E7DD6B" w:rsidR="00EF32D1" w:rsidRPr="00CA0069" w:rsidRDefault="00EF32D1" w:rsidP="00D91EC0">
      <w:pPr>
        <w:pStyle w:val="NormalWeb"/>
        <w:spacing w:before="0" w:beforeAutospacing="0" w:after="0" w:afterAutospacing="0"/>
        <w:textAlignment w:val="baseline"/>
        <w:rPr>
          <w:rStyle w:val="Strong"/>
          <w:rFonts w:ascii="Garamond" w:eastAsiaTheme="minorHAnsi" w:hAnsi="Garamond" w:cstheme="minorBidi"/>
          <w:sz w:val="22"/>
          <w:szCs w:val="22"/>
        </w:rPr>
      </w:pPr>
      <w:r w:rsidRPr="00CA0069">
        <w:rPr>
          <w:rStyle w:val="Strong"/>
          <w:rFonts w:ascii="Garamond" w:hAnsi="Garamond"/>
          <w:b w:val="0"/>
          <w:i/>
          <w:iCs/>
          <w:sz w:val="22"/>
          <w:szCs w:val="22"/>
          <w:bdr w:val="none" w:sz="0" w:space="0" w:color="auto" w:frame="1"/>
        </w:rPr>
        <w:t>5.</w:t>
      </w:r>
      <w:r w:rsidR="00C12D04">
        <w:rPr>
          <w:rStyle w:val="Strong"/>
          <w:rFonts w:ascii="Garamond" w:hAnsi="Garamond"/>
          <w:b w:val="0"/>
          <w:i/>
          <w:iCs/>
          <w:sz w:val="22"/>
          <w:szCs w:val="22"/>
          <w:bdr w:val="none" w:sz="0" w:space="0" w:color="auto" w:frame="1"/>
        </w:rPr>
        <w:t xml:space="preserve"> </w:t>
      </w:r>
      <w:r w:rsidRPr="00CA0069">
        <w:rPr>
          <w:rStyle w:val="Strong"/>
          <w:rFonts w:ascii="Garamond" w:hAnsi="Garamond"/>
          <w:b w:val="0"/>
          <w:i/>
          <w:iCs/>
          <w:sz w:val="22"/>
          <w:szCs w:val="22"/>
          <w:bdr w:val="none" w:sz="0" w:space="0" w:color="auto" w:frame="1"/>
        </w:rPr>
        <w:t xml:space="preserve">Family and community </w:t>
      </w:r>
      <w:r w:rsidR="002E3BCD" w:rsidRPr="00CA0069">
        <w:rPr>
          <w:rStyle w:val="Strong"/>
          <w:rFonts w:ascii="Garamond" w:hAnsi="Garamond"/>
          <w:b w:val="0"/>
          <w:i/>
          <w:iCs/>
          <w:sz w:val="22"/>
          <w:szCs w:val="22"/>
          <w:bdr w:val="none" w:sz="0" w:space="0" w:color="auto" w:frame="1"/>
        </w:rPr>
        <w:t xml:space="preserve">engagement strategies are well </w:t>
      </w:r>
      <w:r w:rsidRPr="00CA0069">
        <w:rPr>
          <w:rStyle w:val="Strong"/>
          <w:rFonts w:ascii="Garamond" w:hAnsi="Garamond"/>
          <w:b w:val="0"/>
          <w:i/>
          <w:iCs/>
          <w:sz w:val="22"/>
          <w:szCs w:val="22"/>
          <w:bdr w:val="none" w:sz="0" w:space="0" w:color="auto" w:frame="1"/>
        </w:rPr>
        <w:t>developed and give particular attention to engaging culturally and linguistically diverse families.</w:t>
      </w:r>
    </w:p>
    <w:p w14:paraId="2990F4FF" w14:textId="77777777" w:rsidR="00EF32D1" w:rsidRPr="00CA0069" w:rsidRDefault="00EF32D1" w:rsidP="00D91EC0">
      <w:pPr>
        <w:pStyle w:val="NormalWeb"/>
        <w:spacing w:before="0" w:beforeAutospacing="0" w:after="0" w:afterAutospacing="0"/>
        <w:textAlignment w:val="baseline"/>
        <w:rPr>
          <w:rFonts w:ascii="Garamond" w:hAnsi="Garamond"/>
          <w:b/>
          <w:i/>
          <w:iCs/>
          <w:sz w:val="22"/>
          <w:szCs w:val="22"/>
          <w:u w:val="single"/>
        </w:rPr>
      </w:pPr>
    </w:p>
    <w:p w14:paraId="3913B36D" w14:textId="77777777" w:rsidR="00EF32D1" w:rsidRPr="00CA0069" w:rsidRDefault="00EF32D1" w:rsidP="00D91EC0">
      <w:pPr>
        <w:pStyle w:val="NormalWeb"/>
        <w:spacing w:before="0" w:beforeAutospacing="0" w:after="0" w:afterAutospacing="0"/>
        <w:textAlignment w:val="baseline"/>
        <w:rPr>
          <w:rFonts w:ascii="Garamond" w:hAnsi="Garamond"/>
          <w:i/>
          <w:sz w:val="22"/>
          <w:szCs w:val="22"/>
          <w:u w:val="single"/>
        </w:rPr>
      </w:pPr>
      <w:r w:rsidRPr="00CA0069">
        <w:rPr>
          <w:rFonts w:ascii="Garamond" w:hAnsi="Garamond"/>
          <w:sz w:val="22"/>
          <w:szCs w:val="22"/>
        </w:rPr>
        <w:t>An effective family engagement program reaches out to engage families in direct support of their children's learning (</w:t>
      </w:r>
      <w:proofErr w:type="spellStart"/>
      <w:r w:rsidRPr="00CA0069">
        <w:rPr>
          <w:rFonts w:ascii="Garamond" w:hAnsi="Garamond"/>
          <w:sz w:val="22"/>
          <w:szCs w:val="22"/>
        </w:rPr>
        <w:t>Boufford</w:t>
      </w:r>
      <w:proofErr w:type="spellEnd"/>
      <w:r w:rsidRPr="00CA0069">
        <w:rPr>
          <w:rFonts w:ascii="Garamond" w:hAnsi="Garamond"/>
          <w:sz w:val="22"/>
          <w:szCs w:val="22"/>
        </w:rPr>
        <w:t>, et al., 2009). It is not surprising that some family members who have limited education or who have experienced discrimination may be distrustful and even confrontational. This conflict can cause teachers to back away from their students’ families. Nonetheless, to develop the trust of family members and to deeply understand students, it is helpful for teachers to get to know and to engage their students' families outside the school. This is a tall order for teachers, and it requires school level commitme</w:t>
      </w:r>
      <w:r w:rsidR="00AE1B39" w:rsidRPr="00CA0069">
        <w:rPr>
          <w:rFonts w:ascii="Garamond" w:hAnsi="Garamond"/>
          <w:sz w:val="22"/>
          <w:szCs w:val="22"/>
        </w:rPr>
        <w:t xml:space="preserve">nt and time for such engagement – </w:t>
      </w:r>
      <w:r w:rsidRPr="00CA0069">
        <w:rPr>
          <w:rFonts w:ascii="Garamond" w:hAnsi="Garamond"/>
          <w:sz w:val="22"/>
          <w:szCs w:val="22"/>
        </w:rPr>
        <w:t>more than parent-teacher conferences once a quarter</w:t>
      </w:r>
      <w:r w:rsidR="00AE1B39" w:rsidRPr="00CA0069">
        <w:rPr>
          <w:rFonts w:ascii="Garamond" w:hAnsi="Garamond"/>
          <w:sz w:val="22"/>
          <w:szCs w:val="22"/>
        </w:rPr>
        <w:t xml:space="preserve"> </w:t>
      </w:r>
      <w:r w:rsidRPr="00CA0069">
        <w:rPr>
          <w:rFonts w:ascii="Garamond" w:hAnsi="Garamond"/>
          <w:sz w:val="22"/>
          <w:szCs w:val="22"/>
        </w:rPr>
        <w:t>–</w:t>
      </w:r>
      <w:r w:rsidR="00AE1B39" w:rsidRPr="00CA0069">
        <w:rPr>
          <w:rFonts w:ascii="Garamond" w:hAnsi="Garamond"/>
          <w:sz w:val="22"/>
          <w:szCs w:val="22"/>
        </w:rPr>
        <w:t xml:space="preserve"> </w:t>
      </w:r>
      <w:r w:rsidRPr="00CA0069">
        <w:rPr>
          <w:rFonts w:ascii="Garamond" w:hAnsi="Garamond"/>
          <w:sz w:val="22"/>
          <w:szCs w:val="22"/>
        </w:rPr>
        <w:t xml:space="preserve">as well as help with communicating with families with limited English. </w:t>
      </w:r>
    </w:p>
    <w:p w14:paraId="43D73FCE" w14:textId="77777777" w:rsidR="000463A7" w:rsidRPr="00CA0069" w:rsidRDefault="000463A7" w:rsidP="00D91EC0">
      <w:pPr>
        <w:pStyle w:val="NormalWeb"/>
        <w:spacing w:before="0" w:beforeAutospacing="0" w:after="0" w:afterAutospacing="0"/>
        <w:textAlignment w:val="baseline"/>
        <w:rPr>
          <w:rFonts w:ascii="Garamond" w:hAnsi="Garamond"/>
          <w:sz w:val="22"/>
          <w:szCs w:val="22"/>
        </w:rPr>
      </w:pPr>
    </w:p>
    <w:p w14:paraId="33B78832" w14:textId="77777777" w:rsidR="000463A7" w:rsidRPr="00CA0069" w:rsidRDefault="000463A7" w:rsidP="00D91EC0">
      <w:pPr>
        <w:textAlignment w:val="baseline"/>
        <w:rPr>
          <w:rFonts w:ascii="Garamond" w:hAnsi="Garamond"/>
          <w:b/>
          <w:iCs/>
          <w:sz w:val="22"/>
          <w:szCs w:val="22"/>
        </w:rPr>
      </w:pPr>
      <w:r w:rsidRPr="00CA0069">
        <w:rPr>
          <w:rFonts w:ascii="Garamond" w:hAnsi="Garamond"/>
          <w:b/>
          <w:iCs/>
          <w:sz w:val="22"/>
          <w:szCs w:val="22"/>
        </w:rPr>
        <w:t>Relevant Resources</w:t>
      </w:r>
    </w:p>
    <w:p w14:paraId="22F0AF25" w14:textId="77777777" w:rsidR="000463A7" w:rsidRPr="00CA0069" w:rsidRDefault="002D08B1" w:rsidP="00D91EC0">
      <w:pPr>
        <w:textAlignment w:val="baseline"/>
        <w:rPr>
          <w:rFonts w:ascii="Garamond" w:hAnsi="Garamond"/>
          <w:i/>
          <w:iCs/>
          <w:sz w:val="22"/>
          <w:szCs w:val="22"/>
        </w:rPr>
      </w:pPr>
      <w:r w:rsidRPr="00CA0069">
        <w:rPr>
          <w:rFonts w:ascii="Garamond" w:hAnsi="Garamond"/>
          <w:i/>
          <w:iCs/>
          <w:sz w:val="22"/>
          <w:szCs w:val="22"/>
        </w:rPr>
        <w:t>On s</w:t>
      </w:r>
      <w:r w:rsidR="000463A7" w:rsidRPr="00CA0069">
        <w:rPr>
          <w:rFonts w:ascii="Garamond" w:hAnsi="Garamond"/>
          <w:i/>
          <w:iCs/>
          <w:sz w:val="22"/>
          <w:szCs w:val="22"/>
        </w:rPr>
        <w:t>chool-family connections:</w:t>
      </w:r>
    </w:p>
    <w:p w14:paraId="067BF523" w14:textId="21E78D2E" w:rsidR="000463A7" w:rsidRPr="00CA0069" w:rsidRDefault="00893257" w:rsidP="00D91EC0">
      <w:pPr>
        <w:pStyle w:val="NormalWeb"/>
        <w:spacing w:before="0" w:beforeAutospacing="0" w:after="0" w:afterAutospacing="0"/>
        <w:textAlignment w:val="baseline"/>
        <w:rPr>
          <w:rFonts w:ascii="Garamond" w:hAnsi="Garamond"/>
          <w:sz w:val="22"/>
          <w:szCs w:val="22"/>
        </w:rPr>
      </w:pPr>
      <w:r w:rsidRPr="00CA0069">
        <w:rPr>
          <w:rFonts w:ascii="Garamond" w:hAnsi="Garamond"/>
          <w:iCs/>
          <w:sz w:val="22"/>
          <w:szCs w:val="22"/>
        </w:rPr>
        <w:t>a</w:t>
      </w:r>
      <w:r w:rsidR="000463A7" w:rsidRPr="00CA0069">
        <w:rPr>
          <w:rFonts w:ascii="Garamond" w:hAnsi="Garamond"/>
          <w:iCs/>
          <w:sz w:val="22"/>
          <w:szCs w:val="22"/>
        </w:rPr>
        <w:t>.</w:t>
      </w:r>
      <w:r w:rsidR="00C12D04">
        <w:rPr>
          <w:rFonts w:ascii="Garamond" w:hAnsi="Garamond"/>
          <w:iCs/>
          <w:sz w:val="22"/>
          <w:szCs w:val="22"/>
        </w:rPr>
        <w:t xml:space="preserve"> </w:t>
      </w:r>
      <w:r w:rsidR="000463A7" w:rsidRPr="00CA0069">
        <w:rPr>
          <w:rFonts w:ascii="Garamond" w:hAnsi="Garamond"/>
          <w:sz w:val="22"/>
          <w:szCs w:val="22"/>
        </w:rPr>
        <w:t>This form can be used to assess the school climate for developing family and community partnerships. </w:t>
      </w:r>
    </w:p>
    <w:p w14:paraId="5C77F942" w14:textId="77777777" w:rsidR="000463A7" w:rsidRPr="00CA0069" w:rsidRDefault="00B9365B" w:rsidP="00D91EC0">
      <w:pPr>
        <w:pStyle w:val="NormalWeb"/>
        <w:spacing w:before="0" w:beforeAutospacing="0" w:after="0" w:afterAutospacing="0"/>
        <w:textAlignment w:val="baseline"/>
        <w:rPr>
          <w:rFonts w:ascii="Garamond" w:hAnsi="Garamond"/>
          <w:b/>
          <w:sz w:val="22"/>
          <w:szCs w:val="22"/>
        </w:rPr>
      </w:pPr>
      <w:hyperlink r:id="rId59" w:history="1">
        <w:r w:rsidR="000463A7" w:rsidRPr="00CA0069">
          <w:rPr>
            <w:rStyle w:val="Hyperlink"/>
            <w:rFonts w:ascii="Garamond" w:hAnsi="Garamond"/>
            <w:b/>
            <w:sz w:val="22"/>
            <w:szCs w:val="22"/>
          </w:rPr>
          <w:t>http://curry.virginia.edu/fipselibrary/assessing-school-partnerships</w:t>
        </w:r>
      </w:hyperlink>
    </w:p>
    <w:p w14:paraId="01A24600" w14:textId="22F2FEB5" w:rsidR="000463A7" w:rsidRPr="00CA0069" w:rsidRDefault="00893257"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b</w:t>
      </w:r>
      <w:r w:rsidR="000463A7" w:rsidRPr="00CA0069">
        <w:rPr>
          <w:rFonts w:ascii="Garamond" w:hAnsi="Garamond"/>
          <w:sz w:val="22"/>
          <w:szCs w:val="22"/>
        </w:rPr>
        <w:t>.</w:t>
      </w:r>
      <w:r w:rsidR="00C12D04">
        <w:rPr>
          <w:rFonts w:ascii="Garamond" w:hAnsi="Garamond"/>
          <w:sz w:val="22"/>
          <w:szCs w:val="22"/>
        </w:rPr>
        <w:t xml:space="preserve"> </w:t>
      </w:r>
      <w:r w:rsidR="00701A6A" w:rsidRPr="00CA0069">
        <w:rPr>
          <w:rFonts w:ascii="Garamond" w:hAnsi="Garamond"/>
          <w:sz w:val="22"/>
          <w:szCs w:val="22"/>
        </w:rPr>
        <w:t>This video discusses</w:t>
      </w:r>
      <w:r w:rsidR="000463A7" w:rsidRPr="00CA0069">
        <w:rPr>
          <w:rFonts w:ascii="Garamond" w:hAnsi="Garamond"/>
          <w:sz w:val="22"/>
          <w:szCs w:val="22"/>
        </w:rPr>
        <w:t xml:space="preserve"> ways to include all parents in the school community, rather than judging parents who stay away from the school.</w:t>
      </w:r>
    </w:p>
    <w:p w14:paraId="49642C7D" w14:textId="77777777" w:rsidR="000463A7" w:rsidRPr="00CA0069" w:rsidRDefault="00B9365B" w:rsidP="00D91EC0">
      <w:pPr>
        <w:pStyle w:val="NormalWeb"/>
        <w:spacing w:before="0" w:beforeAutospacing="0" w:after="0" w:afterAutospacing="0"/>
        <w:textAlignment w:val="baseline"/>
        <w:rPr>
          <w:rFonts w:ascii="Garamond" w:hAnsi="Garamond"/>
          <w:sz w:val="22"/>
          <w:szCs w:val="22"/>
        </w:rPr>
      </w:pPr>
      <w:hyperlink r:id="rId60" w:history="1">
        <w:r w:rsidR="000463A7" w:rsidRPr="00CA0069">
          <w:rPr>
            <w:rStyle w:val="Hyperlink"/>
            <w:rFonts w:ascii="Garamond" w:hAnsi="Garamond"/>
            <w:b/>
            <w:sz w:val="22"/>
            <w:szCs w:val="22"/>
          </w:rPr>
          <w:t>http://curry.virginia.edu/fipselibrary/including-all-parents-school-community</w:t>
        </w:r>
      </w:hyperlink>
    </w:p>
    <w:p w14:paraId="230BA3FC" w14:textId="3FA97EFF" w:rsidR="000463A7" w:rsidRPr="00CA0069" w:rsidRDefault="00893257"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c</w:t>
      </w:r>
      <w:r w:rsidR="000463A7" w:rsidRPr="00CA0069">
        <w:rPr>
          <w:rFonts w:ascii="Garamond" w:hAnsi="Garamond"/>
          <w:sz w:val="22"/>
          <w:szCs w:val="22"/>
        </w:rPr>
        <w:t>.</w:t>
      </w:r>
      <w:r w:rsidR="00C12D04">
        <w:rPr>
          <w:rFonts w:ascii="Garamond" w:hAnsi="Garamond"/>
          <w:sz w:val="22"/>
          <w:szCs w:val="22"/>
        </w:rPr>
        <w:t xml:space="preserve"> </w:t>
      </w:r>
      <w:r w:rsidR="000463A7" w:rsidRPr="00CA0069">
        <w:rPr>
          <w:rFonts w:ascii="Garamond" w:hAnsi="Garamond"/>
          <w:sz w:val="22"/>
          <w:szCs w:val="22"/>
        </w:rPr>
        <w:t>This policy brief analyzes factors related to the implementation of effective parental involvement with English Language Learners (ELLs).</w:t>
      </w:r>
    </w:p>
    <w:p w14:paraId="109EC10F" w14:textId="77777777" w:rsidR="000463A7" w:rsidRPr="00CA0069" w:rsidRDefault="00B9365B" w:rsidP="00D91EC0">
      <w:pPr>
        <w:pStyle w:val="NormalWeb"/>
        <w:spacing w:before="0" w:beforeAutospacing="0" w:after="0" w:afterAutospacing="0"/>
        <w:textAlignment w:val="baseline"/>
        <w:rPr>
          <w:rFonts w:ascii="Garamond" w:hAnsi="Garamond"/>
          <w:b/>
          <w:sz w:val="22"/>
          <w:szCs w:val="22"/>
        </w:rPr>
      </w:pPr>
      <w:hyperlink r:id="rId61" w:history="1">
        <w:r w:rsidR="000463A7" w:rsidRPr="00CA0069">
          <w:rPr>
            <w:rStyle w:val="Hyperlink"/>
            <w:rFonts w:ascii="Garamond" w:hAnsi="Garamond"/>
            <w:b/>
            <w:sz w:val="22"/>
            <w:szCs w:val="22"/>
          </w:rPr>
          <w:t>http://curry.virginia.edu/fipselibrary/promoting-ell-parental-involvement-challenges-contested-times</w:t>
        </w:r>
      </w:hyperlink>
    </w:p>
    <w:p w14:paraId="35610D01" w14:textId="2EA7B4B4" w:rsidR="000463A7" w:rsidRPr="00CA0069" w:rsidRDefault="00893257"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d</w:t>
      </w:r>
      <w:r w:rsidR="000463A7" w:rsidRPr="00CA0069">
        <w:rPr>
          <w:rFonts w:ascii="Garamond" w:hAnsi="Garamond"/>
          <w:sz w:val="22"/>
          <w:szCs w:val="22"/>
        </w:rPr>
        <w:t>.</w:t>
      </w:r>
      <w:r w:rsidR="00C12D04">
        <w:rPr>
          <w:rFonts w:ascii="Garamond" w:hAnsi="Garamond"/>
          <w:sz w:val="22"/>
          <w:szCs w:val="22"/>
        </w:rPr>
        <w:t xml:space="preserve"> </w:t>
      </w:r>
      <w:r w:rsidR="000463A7" w:rsidRPr="00CA0069">
        <w:rPr>
          <w:rFonts w:ascii="Garamond" w:hAnsi="Garamond"/>
          <w:sz w:val="22"/>
          <w:szCs w:val="22"/>
        </w:rPr>
        <w:t>This paper discusses diversity in the context of school, family, and community connections. </w:t>
      </w:r>
    </w:p>
    <w:p w14:paraId="673CADD0" w14:textId="77777777" w:rsidR="000463A7" w:rsidRPr="00CA0069" w:rsidRDefault="00B9365B" w:rsidP="00D91EC0">
      <w:pPr>
        <w:pStyle w:val="NormalWeb"/>
        <w:spacing w:before="0" w:beforeAutospacing="0" w:after="0" w:afterAutospacing="0"/>
        <w:textAlignment w:val="baseline"/>
        <w:rPr>
          <w:rFonts w:ascii="Garamond" w:hAnsi="Garamond"/>
          <w:b/>
          <w:sz w:val="22"/>
          <w:szCs w:val="22"/>
        </w:rPr>
      </w:pPr>
      <w:hyperlink r:id="rId62" w:history="1">
        <w:r w:rsidR="000463A7" w:rsidRPr="00CA0069">
          <w:rPr>
            <w:rStyle w:val="Hyperlink"/>
            <w:rFonts w:ascii="Garamond" w:hAnsi="Garamond"/>
            <w:b/>
            <w:sz w:val="22"/>
            <w:szCs w:val="22"/>
          </w:rPr>
          <w:t>http://curry.virginia.edu/fipselibrary/school-family-community-connections</w:t>
        </w:r>
      </w:hyperlink>
    </w:p>
    <w:p w14:paraId="1DE4E539" w14:textId="1E7E2EF9" w:rsidR="000463A7" w:rsidRPr="00CA0069" w:rsidRDefault="00893257"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e</w:t>
      </w:r>
      <w:r w:rsidR="000463A7" w:rsidRPr="00CA0069">
        <w:rPr>
          <w:rFonts w:ascii="Garamond" w:hAnsi="Garamond"/>
          <w:sz w:val="22"/>
          <w:szCs w:val="22"/>
        </w:rPr>
        <w:t>.</w:t>
      </w:r>
      <w:r w:rsidR="00C12D04">
        <w:rPr>
          <w:rFonts w:ascii="Garamond" w:hAnsi="Garamond"/>
          <w:sz w:val="22"/>
          <w:szCs w:val="22"/>
        </w:rPr>
        <w:t xml:space="preserve"> </w:t>
      </w:r>
      <w:r w:rsidR="000463A7" w:rsidRPr="00CA0069">
        <w:rPr>
          <w:rFonts w:ascii="Garamond" w:hAnsi="Garamond"/>
          <w:sz w:val="22"/>
          <w:szCs w:val="22"/>
        </w:rPr>
        <w:t>This video explains the principal's role in encouraging family involvement.</w:t>
      </w:r>
    </w:p>
    <w:p w14:paraId="713A7B52" w14:textId="77777777" w:rsidR="000463A7" w:rsidRPr="00CA0069" w:rsidRDefault="00B9365B" w:rsidP="00D91EC0">
      <w:pPr>
        <w:pStyle w:val="NormalWeb"/>
        <w:spacing w:before="0" w:beforeAutospacing="0" w:after="0" w:afterAutospacing="0"/>
        <w:textAlignment w:val="baseline"/>
        <w:rPr>
          <w:rFonts w:ascii="Garamond" w:hAnsi="Garamond"/>
          <w:b/>
          <w:sz w:val="22"/>
          <w:szCs w:val="22"/>
        </w:rPr>
      </w:pPr>
      <w:hyperlink r:id="rId63" w:history="1">
        <w:r w:rsidR="000463A7" w:rsidRPr="00CA0069">
          <w:rPr>
            <w:rStyle w:val="Hyperlink"/>
            <w:rFonts w:ascii="Garamond" w:hAnsi="Garamond"/>
            <w:b/>
            <w:sz w:val="22"/>
            <w:szCs w:val="22"/>
          </w:rPr>
          <w:t>http://curry.virginia.edu/fipselibrary/principals-role-encouraging-family-involvement</w:t>
        </w:r>
      </w:hyperlink>
    </w:p>
    <w:p w14:paraId="6B99DACB" w14:textId="77777777" w:rsidR="000463A7" w:rsidRPr="00CA0069" w:rsidRDefault="000463A7" w:rsidP="00D91EC0">
      <w:pPr>
        <w:pStyle w:val="NormalWeb"/>
        <w:spacing w:before="0" w:beforeAutospacing="0" w:after="0" w:afterAutospacing="0"/>
        <w:textAlignment w:val="baseline"/>
        <w:rPr>
          <w:rFonts w:ascii="Garamond" w:hAnsi="Garamond"/>
          <w:sz w:val="22"/>
          <w:szCs w:val="22"/>
        </w:rPr>
      </w:pPr>
    </w:p>
    <w:p w14:paraId="086B8E11" w14:textId="77777777" w:rsidR="000463A7" w:rsidRPr="00CA0069" w:rsidRDefault="002D08B1" w:rsidP="00D91EC0">
      <w:pPr>
        <w:pStyle w:val="NormalWeb"/>
        <w:spacing w:before="0" w:beforeAutospacing="0" w:after="0" w:afterAutospacing="0"/>
        <w:textAlignment w:val="baseline"/>
        <w:rPr>
          <w:rFonts w:ascii="Garamond" w:hAnsi="Garamond"/>
          <w:i/>
          <w:sz w:val="22"/>
          <w:szCs w:val="22"/>
        </w:rPr>
      </w:pPr>
      <w:r w:rsidRPr="00CA0069">
        <w:rPr>
          <w:rFonts w:ascii="Garamond" w:hAnsi="Garamond"/>
          <w:i/>
          <w:sz w:val="22"/>
          <w:szCs w:val="22"/>
        </w:rPr>
        <w:t>On t</w:t>
      </w:r>
      <w:r w:rsidR="000463A7" w:rsidRPr="00CA0069">
        <w:rPr>
          <w:rFonts w:ascii="Garamond" w:hAnsi="Garamond"/>
          <w:i/>
          <w:sz w:val="22"/>
          <w:szCs w:val="22"/>
        </w:rPr>
        <w:t>eacher-family connections:</w:t>
      </w:r>
    </w:p>
    <w:p w14:paraId="2135E072" w14:textId="53ECD676" w:rsidR="00893257" w:rsidRPr="00CA0069" w:rsidRDefault="00893257"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f</w:t>
      </w:r>
      <w:r w:rsidR="000463A7" w:rsidRPr="00CA0069">
        <w:rPr>
          <w:rFonts w:ascii="Garamond" w:hAnsi="Garamond"/>
          <w:sz w:val="22"/>
          <w:szCs w:val="22"/>
        </w:rPr>
        <w:t>.</w:t>
      </w:r>
      <w:r w:rsidR="00C12D04">
        <w:rPr>
          <w:rFonts w:ascii="Garamond" w:hAnsi="Garamond"/>
          <w:sz w:val="22"/>
          <w:szCs w:val="22"/>
        </w:rPr>
        <w:t xml:space="preserve"> </w:t>
      </w:r>
      <w:r w:rsidRPr="00CA0069">
        <w:rPr>
          <w:rFonts w:ascii="Garamond" w:hAnsi="Garamond"/>
          <w:sz w:val="22"/>
          <w:szCs w:val="22"/>
        </w:rPr>
        <w:t>This video explains why t</w:t>
      </w:r>
      <w:r w:rsidR="000463A7" w:rsidRPr="00CA0069">
        <w:rPr>
          <w:rFonts w:ascii="Garamond" w:hAnsi="Garamond"/>
          <w:sz w:val="22"/>
          <w:szCs w:val="22"/>
        </w:rPr>
        <w:t>eachers need to develop the capabilities to engage in cross-cult</w:t>
      </w:r>
      <w:r w:rsidRPr="00CA0069">
        <w:rPr>
          <w:rFonts w:ascii="Garamond" w:hAnsi="Garamond"/>
          <w:sz w:val="22"/>
          <w:szCs w:val="22"/>
        </w:rPr>
        <w:t>ural interactions with families.</w:t>
      </w:r>
    </w:p>
    <w:p w14:paraId="2AF026B8" w14:textId="77777777" w:rsidR="000463A7" w:rsidRPr="00CA0069" w:rsidRDefault="00B9365B" w:rsidP="00D91EC0">
      <w:pPr>
        <w:pStyle w:val="NormalWeb"/>
        <w:spacing w:before="0" w:beforeAutospacing="0" w:after="0" w:afterAutospacing="0"/>
        <w:textAlignment w:val="baseline"/>
        <w:rPr>
          <w:rFonts w:ascii="Garamond" w:hAnsi="Garamond"/>
          <w:b/>
          <w:sz w:val="22"/>
          <w:szCs w:val="22"/>
        </w:rPr>
      </w:pPr>
      <w:hyperlink r:id="rId64" w:history="1">
        <w:r w:rsidR="000463A7" w:rsidRPr="00CA0069">
          <w:rPr>
            <w:rStyle w:val="Hyperlink"/>
            <w:rFonts w:ascii="Garamond" w:hAnsi="Garamond"/>
            <w:b/>
            <w:sz w:val="22"/>
            <w:szCs w:val="22"/>
          </w:rPr>
          <w:t>http://curry.virginia.edu/fipselibrary/enhancing-teachers-cross-cultural-communication-skills</w:t>
        </w:r>
      </w:hyperlink>
    </w:p>
    <w:p w14:paraId="5A0A2840" w14:textId="671F16E3" w:rsidR="000463A7" w:rsidRPr="00CA0069" w:rsidRDefault="00893257"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g</w:t>
      </w:r>
      <w:r w:rsidR="000463A7" w:rsidRPr="00CA0069">
        <w:rPr>
          <w:rFonts w:ascii="Garamond" w:hAnsi="Garamond"/>
          <w:sz w:val="22"/>
          <w:szCs w:val="22"/>
        </w:rPr>
        <w:t>.</w:t>
      </w:r>
      <w:r w:rsidR="00C12D04">
        <w:rPr>
          <w:rFonts w:ascii="Garamond" w:hAnsi="Garamond"/>
          <w:sz w:val="22"/>
          <w:szCs w:val="22"/>
        </w:rPr>
        <w:t xml:space="preserve"> </w:t>
      </w:r>
      <w:r w:rsidRPr="00CA0069">
        <w:rPr>
          <w:rFonts w:ascii="Garamond" w:hAnsi="Garamond"/>
          <w:sz w:val="22"/>
          <w:szCs w:val="22"/>
        </w:rPr>
        <w:t>This video discusses why t</w:t>
      </w:r>
      <w:r w:rsidR="000463A7" w:rsidRPr="00CA0069">
        <w:rPr>
          <w:rFonts w:ascii="Garamond" w:hAnsi="Garamond"/>
          <w:sz w:val="22"/>
          <w:szCs w:val="22"/>
        </w:rPr>
        <w:t>eachers need to enlist the involvement of their students' parents, rather than assume that parents do not care about their children's education. </w:t>
      </w:r>
    </w:p>
    <w:p w14:paraId="52B6FD0F" w14:textId="77777777" w:rsidR="000463A7" w:rsidRPr="00CA0069" w:rsidRDefault="00B9365B" w:rsidP="00D91EC0">
      <w:pPr>
        <w:pStyle w:val="NormalWeb"/>
        <w:spacing w:before="0" w:beforeAutospacing="0" w:after="0" w:afterAutospacing="0"/>
        <w:textAlignment w:val="baseline"/>
        <w:rPr>
          <w:rFonts w:ascii="Garamond" w:hAnsi="Garamond"/>
          <w:b/>
          <w:sz w:val="22"/>
          <w:szCs w:val="22"/>
        </w:rPr>
      </w:pPr>
      <w:hyperlink r:id="rId65" w:history="1">
        <w:r w:rsidR="000463A7" w:rsidRPr="00CA0069">
          <w:rPr>
            <w:rStyle w:val="Hyperlink"/>
            <w:rFonts w:ascii="Garamond" w:hAnsi="Garamond"/>
            <w:b/>
            <w:sz w:val="22"/>
            <w:szCs w:val="22"/>
          </w:rPr>
          <w:t>http://curry.virginia.edu/fipselibrary/enlisting-parents-help</w:t>
        </w:r>
      </w:hyperlink>
    </w:p>
    <w:p w14:paraId="5117122C" w14:textId="49E3B285" w:rsidR="000463A7" w:rsidRPr="00CA0069" w:rsidRDefault="00893257"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h</w:t>
      </w:r>
      <w:r w:rsidR="000463A7" w:rsidRPr="00CA0069">
        <w:rPr>
          <w:rFonts w:ascii="Garamond" w:hAnsi="Garamond"/>
          <w:sz w:val="22"/>
          <w:szCs w:val="22"/>
        </w:rPr>
        <w:t>.</w:t>
      </w:r>
      <w:r w:rsidR="00C12D04">
        <w:rPr>
          <w:rFonts w:ascii="Garamond" w:hAnsi="Garamond"/>
          <w:sz w:val="22"/>
          <w:szCs w:val="22"/>
        </w:rPr>
        <w:t xml:space="preserve"> </w:t>
      </w:r>
      <w:r w:rsidRPr="00CA0069">
        <w:rPr>
          <w:rFonts w:ascii="Garamond" w:hAnsi="Garamond"/>
          <w:sz w:val="22"/>
          <w:szCs w:val="22"/>
        </w:rPr>
        <w:t xml:space="preserve">This video discusses families’ funds of knowledge, which </w:t>
      </w:r>
      <w:r w:rsidR="000463A7" w:rsidRPr="00CA0069">
        <w:rPr>
          <w:rFonts w:ascii="Garamond" w:hAnsi="Garamond"/>
          <w:sz w:val="22"/>
          <w:szCs w:val="22"/>
        </w:rPr>
        <w:t>refer to the bodies of knowledge, skills, competencies, and trades that exist in households. </w:t>
      </w:r>
    </w:p>
    <w:p w14:paraId="7D210722" w14:textId="77777777" w:rsidR="000463A7" w:rsidRPr="00CA0069" w:rsidRDefault="00B9365B" w:rsidP="00D91EC0">
      <w:pPr>
        <w:pStyle w:val="NormalWeb"/>
        <w:spacing w:before="0" w:beforeAutospacing="0" w:after="0" w:afterAutospacing="0"/>
        <w:textAlignment w:val="baseline"/>
        <w:rPr>
          <w:rFonts w:ascii="Garamond" w:hAnsi="Garamond"/>
          <w:b/>
          <w:sz w:val="22"/>
          <w:szCs w:val="22"/>
        </w:rPr>
      </w:pPr>
      <w:hyperlink r:id="rId66" w:history="1">
        <w:r w:rsidR="000463A7" w:rsidRPr="00CA0069">
          <w:rPr>
            <w:rStyle w:val="Hyperlink"/>
            <w:rFonts w:ascii="Garamond" w:hAnsi="Garamond"/>
            <w:b/>
            <w:sz w:val="22"/>
            <w:szCs w:val="22"/>
          </w:rPr>
          <w:t>http://curry.virginia.edu/fipselibrary/funds-knowledge</w:t>
        </w:r>
      </w:hyperlink>
    </w:p>
    <w:p w14:paraId="771BABCB" w14:textId="3D699666" w:rsidR="000463A7" w:rsidRPr="00CA0069" w:rsidRDefault="00893257" w:rsidP="00D91EC0">
      <w:pPr>
        <w:pStyle w:val="NormalWeb"/>
        <w:spacing w:before="0" w:beforeAutospacing="0" w:after="0" w:afterAutospacing="0"/>
        <w:textAlignment w:val="baseline"/>
        <w:rPr>
          <w:rFonts w:ascii="Garamond" w:hAnsi="Garamond"/>
          <w:sz w:val="22"/>
          <w:szCs w:val="22"/>
        </w:rPr>
      </w:pPr>
      <w:proofErr w:type="spellStart"/>
      <w:r w:rsidRPr="00CA0069">
        <w:rPr>
          <w:rFonts w:ascii="Garamond" w:hAnsi="Garamond"/>
          <w:sz w:val="22"/>
          <w:szCs w:val="22"/>
        </w:rPr>
        <w:t>i</w:t>
      </w:r>
      <w:proofErr w:type="spellEnd"/>
      <w:r w:rsidR="000463A7" w:rsidRPr="00CA0069">
        <w:rPr>
          <w:rFonts w:ascii="Garamond" w:hAnsi="Garamond"/>
          <w:sz w:val="22"/>
          <w:szCs w:val="22"/>
        </w:rPr>
        <w:t>.</w:t>
      </w:r>
      <w:r w:rsidR="00C12D04">
        <w:rPr>
          <w:rFonts w:ascii="Garamond" w:hAnsi="Garamond"/>
          <w:sz w:val="22"/>
          <w:szCs w:val="22"/>
        </w:rPr>
        <w:t xml:space="preserve"> </w:t>
      </w:r>
      <w:r w:rsidR="000463A7" w:rsidRPr="00CA0069">
        <w:rPr>
          <w:rFonts w:ascii="Garamond" w:hAnsi="Garamond"/>
          <w:sz w:val="22"/>
          <w:szCs w:val="22"/>
        </w:rPr>
        <w:t xml:space="preserve">This video explains </w:t>
      </w:r>
      <w:r w:rsidRPr="00CA0069">
        <w:rPr>
          <w:rFonts w:ascii="Garamond" w:hAnsi="Garamond"/>
          <w:sz w:val="22"/>
          <w:szCs w:val="22"/>
        </w:rPr>
        <w:t>that</w:t>
      </w:r>
      <w:r w:rsidR="000463A7" w:rsidRPr="00CA0069">
        <w:rPr>
          <w:rFonts w:ascii="Garamond" w:hAnsi="Garamond"/>
          <w:sz w:val="22"/>
          <w:szCs w:val="22"/>
        </w:rPr>
        <w:t xml:space="preserve"> teachers need to go into communities, visit families, and respectfully learn the literacy practices of their students.</w:t>
      </w:r>
    </w:p>
    <w:p w14:paraId="7B9A821B" w14:textId="77777777" w:rsidR="000463A7" w:rsidRPr="00CA0069" w:rsidRDefault="00B9365B" w:rsidP="00D91EC0">
      <w:pPr>
        <w:pStyle w:val="NormalWeb"/>
        <w:spacing w:before="0" w:beforeAutospacing="0" w:after="0" w:afterAutospacing="0"/>
        <w:textAlignment w:val="baseline"/>
        <w:rPr>
          <w:rFonts w:ascii="Garamond" w:hAnsi="Garamond"/>
          <w:b/>
          <w:sz w:val="22"/>
          <w:szCs w:val="22"/>
        </w:rPr>
      </w:pPr>
      <w:hyperlink r:id="rId67" w:history="1">
        <w:r w:rsidR="000463A7" w:rsidRPr="00CA0069">
          <w:rPr>
            <w:rStyle w:val="Hyperlink"/>
            <w:rFonts w:ascii="Garamond" w:hAnsi="Garamond"/>
            <w:b/>
            <w:sz w:val="22"/>
            <w:szCs w:val="22"/>
          </w:rPr>
          <w:t>http://curry.virginia.edu/fipselibrary/how-teachers-can-learn-communities-and-parents</w:t>
        </w:r>
      </w:hyperlink>
    </w:p>
    <w:p w14:paraId="717E2D48" w14:textId="33AE6A2E" w:rsidR="000463A7" w:rsidRPr="00CA0069" w:rsidRDefault="00893257" w:rsidP="00D91EC0">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j</w:t>
      </w:r>
      <w:r w:rsidR="000463A7" w:rsidRPr="00CA0069">
        <w:rPr>
          <w:rFonts w:ascii="Garamond" w:hAnsi="Garamond"/>
          <w:sz w:val="22"/>
          <w:szCs w:val="22"/>
        </w:rPr>
        <w:t>.</w:t>
      </w:r>
      <w:r w:rsidR="00C12D04">
        <w:rPr>
          <w:rFonts w:ascii="Garamond" w:hAnsi="Garamond"/>
          <w:sz w:val="22"/>
          <w:szCs w:val="22"/>
        </w:rPr>
        <w:t xml:space="preserve"> </w:t>
      </w:r>
      <w:r w:rsidR="000463A7" w:rsidRPr="00CA0069">
        <w:rPr>
          <w:rFonts w:ascii="Garamond" w:hAnsi="Garamond"/>
          <w:sz w:val="22"/>
          <w:szCs w:val="22"/>
        </w:rPr>
        <w:t>This document helps teachers have more productive parent interviews. </w:t>
      </w:r>
    </w:p>
    <w:p w14:paraId="109C1D84" w14:textId="77777777" w:rsidR="004816CB" w:rsidRDefault="00B9365B" w:rsidP="00D91EC0">
      <w:pPr>
        <w:pStyle w:val="NormalWeb"/>
        <w:spacing w:before="0" w:beforeAutospacing="0" w:after="0" w:afterAutospacing="0"/>
        <w:textAlignment w:val="baseline"/>
        <w:rPr>
          <w:rStyle w:val="Hyperlink"/>
          <w:rFonts w:ascii="Garamond" w:hAnsi="Garamond"/>
          <w:b/>
          <w:sz w:val="22"/>
          <w:szCs w:val="22"/>
        </w:rPr>
      </w:pPr>
      <w:hyperlink r:id="rId68" w:history="1">
        <w:r w:rsidR="000463A7" w:rsidRPr="00CA0069">
          <w:rPr>
            <w:rStyle w:val="Hyperlink"/>
            <w:rFonts w:ascii="Garamond" w:hAnsi="Garamond"/>
            <w:b/>
            <w:sz w:val="22"/>
            <w:szCs w:val="22"/>
          </w:rPr>
          <w:t>http://curry.virginia.edu/fipselibrary/parent-interviews</w:t>
        </w:r>
      </w:hyperlink>
    </w:p>
    <w:p w14:paraId="221B2357" w14:textId="77777777" w:rsidR="00C12D04" w:rsidRDefault="00C12D04" w:rsidP="00D91EC0">
      <w:pPr>
        <w:pStyle w:val="NormalWeb"/>
        <w:spacing w:before="0" w:beforeAutospacing="0" w:after="0" w:afterAutospacing="0"/>
        <w:textAlignment w:val="baseline"/>
        <w:rPr>
          <w:rStyle w:val="Hyperlink"/>
          <w:rFonts w:ascii="Garamond" w:hAnsi="Garamond"/>
          <w:b/>
          <w:sz w:val="22"/>
          <w:szCs w:val="22"/>
        </w:rPr>
      </w:pPr>
    </w:p>
    <w:p w14:paraId="0627743C" w14:textId="77777777" w:rsidR="00C12D04" w:rsidRPr="00CA0069" w:rsidRDefault="00C12D04" w:rsidP="00D91EC0">
      <w:pPr>
        <w:pStyle w:val="NormalWeb"/>
        <w:spacing w:before="0" w:beforeAutospacing="0" w:after="0" w:afterAutospacing="0"/>
        <w:textAlignment w:val="baseline"/>
        <w:rPr>
          <w:rFonts w:ascii="Garamond" w:hAnsi="Garamond"/>
          <w:b/>
          <w:sz w:val="22"/>
          <w:szCs w:val="22"/>
        </w:rPr>
      </w:pPr>
    </w:p>
    <w:p w14:paraId="50251C41" w14:textId="0EF64F31" w:rsidR="003D6CC5" w:rsidRPr="00CA0069" w:rsidRDefault="00C12D04" w:rsidP="003D6CC5">
      <w:pPr>
        <w:pStyle w:val="NormalWeb"/>
        <w:spacing w:before="0" w:beforeAutospacing="0" w:after="308" w:afterAutospacing="0"/>
        <w:textAlignment w:val="baseline"/>
        <w:rPr>
          <w:rFonts w:ascii="Garamond" w:hAnsi="Garamond"/>
          <w:sz w:val="22"/>
          <w:szCs w:val="22"/>
        </w:rPr>
      </w:pPr>
      <w:r w:rsidRPr="00CA0069">
        <w:rPr>
          <w:rFonts w:ascii="Garamond" w:hAnsi="Garamond"/>
          <w:sz w:val="22"/>
          <w:szCs w:val="22"/>
        </w:rPr>
        <w:pict>
          <v:shape id="_x0000_i1088" type="#_x0000_t75" style="width:490.5pt;height:1.6pt" o:hrpct="0" o:hralign="center" o:hr="t">
            <v:imagedata r:id="rId69" o:title="Default Line"/>
          </v:shape>
        </w:pict>
      </w:r>
      <w:r w:rsidR="003D6CC5" w:rsidRPr="00CA0069">
        <w:rPr>
          <w:rFonts w:ascii="Garamond" w:hAnsi="Garamond"/>
          <w:i/>
          <w:sz w:val="22"/>
          <w:szCs w:val="22"/>
        </w:rPr>
        <w:t>6.</w:t>
      </w:r>
      <w:r>
        <w:rPr>
          <w:rFonts w:ascii="Garamond" w:hAnsi="Garamond"/>
          <w:i/>
          <w:sz w:val="22"/>
          <w:szCs w:val="22"/>
        </w:rPr>
        <w:t xml:space="preserve"> </w:t>
      </w:r>
      <w:r w:rsidR="003D6CC5" w:rsidRPr="00CA0069">
        <w:rPr>
          <w:rFonts w:ascii="Garamond" w:hAnsi="Garamond"/>
          <w:i/>
          <w:sz w:val="22"/>
          <w:szCs w:val="22"/>
        </w:rPr>
        <w:t>The school’s curriculum, while adaptive to student experiences and preferences for learning, provides opportunities to learn about different cultures and to interact with students of different races and ethnicities.</w:t>
      </w:r>
    </w:p>
    <w:p w14:paraId="3AB9D882" w14:textId="2CD80BF8" w:rsidR="003D6CC5" w:rsidRPr="00CA0069" w:rsidRDefault="003D6CC5" w:rsidP="003D6CC5">
      <w:pPr>
        <w:pStyle w:val="NormalWeb"/>
        <w:spacing w:before="0" w:beforeAutospacing="0" w:after="0" w:afterAutospacing="0"/>
        <w:textAlignment w:val="baseline"/>
        <w:rPr>
          <w:rFonts w:ascii="Garamond" w:hAnsi="Garamond"/>
          <w:color w:val="333333"/>
          <w:sz w:val="22"/>
          <w:szCs w:val="22"/>
        </w:rPr>
      </w:pPr>
      <w:r w:rsidRPr="00CA0069">
        <w:rPr>
          <w:rFonts w:ascii="Garamond" w:hAnsi="Garamond"/>
          <w:color w:val="333333"/>
          <w:sz w:val="22"/>
          <w:szCs w:val="22"/>
        </w:rPr>
        <w:t>An effective multicultural curriculum not only provides students opportunities to learn about different cultures but uses learning resources that are “culturally familiar” to diverse students (Goldenberg, Rueda &amp; August, 2006, p.293).</w:t>
      </w:r>
      <w:r w:rsidR="00C12D04">
        <w:rPr>
          <w:rFonts w:ascii="Garamond" w:hAnsi="Garamond"/>
          <w:color w:val="333333"/>
          <w:sz w:val="22"/>
          <w:szCs w:val="22"/>
        </w:rPr>
        <w:t xml:space="preserve"> </w:t>
      </w:r>
      <w:r w:rsidRPr="00CA0069">
        <w:rPr>
          <w:rFonts w:ascii="Garamond" w:hAnsi="Garamond"/>
          <w:color w:val="333333"/>
          <w:sz w:val="22"/>
          <w:szCs w:val="22"/>
        </w:rPr>
        <w:t>A multicultural curriculum is important to being a well-educated person but, in itself, does not transform students’ preconceived beliefs about different races and ethnic gr</w:t>
      </w:r>
      <w:r w:rsidR="00C12D04">
        <w:rPr>
          <w:rFonts w:ascii="Garamond" w:hAnsi="Garamond"/>
          <w:color w:val="333333"/>
          <w:sz w:val="22"/>
          <w:szCs w:val="22"/>
        </w:rPr>
        <w:t xml:space="preserve">oups. To have such an effect, </w:t>
      </w:r>
      <w:r w:rsidRPr="00CA0069">
        <w:rPr>
          <w:rFonts w:ascii="Garamond" w:hAnsi="Garamond"/>
          <w:color w:val="333333"/>
          <w:sz w:val="22"/>
          <w:szCs w:val="22"/>
        </w:rPr>
        <w:t>curriculum – and the related instructional practices – need</w:t>
      </w:r>
      <w:r w:rsidR="00C12D04">
        <w:rPr>
          <w:rFonts w:ascii="Garamond" w:hAnsi="Garamond"/>
          <w:color w:val="333333"/>
          <w:sz w:val="22"/>
          <w:szCs w:val="22"/>
        </w:rPr>
        <w:t>s</w:t>
      </w:r>
      <w:r w:rsidRPr="00CA0069">
        <w:rPr>
          <w:rFonts w:ascii="Garamond" w:hAnsi="Garamond"/>
          <w:color w:val="333333"/>
          <w:sz w:val="22"/>
          <w:szCs w:val="22"/>
        </w:rPr>
        <w:t xml:space="preserve"> to engage students in inter-group relationships and learning (Stephan, Renfro</w:t>
      </w:r>
      <w:r w:rsidR="00C12D04">
        <w:rPr>
          <w:rFonts w:ascii="Garamond" w:hAnsi="Garamond"/>
          <w:color w:val="333333"/>
          <w:sz w:val="22"/>
          <w:szCs w:val="22"/>
        </w:rPr>
        <w:t xml:space="preserve"> </w:t>
      </w:r>
      <w:r w:rsidRPr="00CA0069">
        <w:rPr>
          <w:rFonts w:ascii="Garamond" w:hAnsi="Garamond"/>
          <w:color w:val="333333"/>
          <w:sz w:val="22"/>
          <w:szCs w:val="22"/>
        </w:rPr>
        <w:t>&amp; Stephan, 2004).</w:t>
      </w:r>
      <w:r w:rsidR="00C12D04">
        <w:rPr>
          <w:rFonts w:ascii="Garamond" w:hAnsi="Garamond"/>
          <w:color w:val="333333"/>
          <w:sz w:val="22"/>
          <w:szCs w:val="22"/>
        </w:rPr>
        <w:t xml:space="preserve"> </w:t>
      </w:r>
    </w:p>
    <w:p w14:paraId="06B3C67A" w14:textId="77777777" w:rsidR="003D6CC5" w:rsidRPr="00CA0069" w:rsidRDefault="003D6CC5" w:rsidP="003D6CC5">
      <w:pPr>
        <w:pStyle w:val="NormalWeb"/>
        <w:spacing w:before="0" w:beforeAutospacing="0" w:after="0" w:afterAutospacing="0"/>
        <w:textAlignment w:val="baseline"/>
        <w:rPr>
          <w:rFonts w:ascii="Garamond" w:hAnsi="Garamond"/>
          <w:color w:val="333333"/>
          <w:sz w:val="22"/>
          <w:szCs w:val="22"/>
        </w:rPr>
      </w:pPr>
    </w:p>
    <w:p w14:paraId="39D1E23B" w14:textId="3B9A0865" w:rsidR="003226E9" w:rsidRDefault="003D6CC5" w:rsidP="003D6CC5">
      <w:pPr>
        <w:pStyle w:val="NormalWeb"/>
        <w:spacing w:before="0" w:beforeAutospacing="0" w:after="0" w:afterAutospacing="0"/>
        <w:textAlignment w:val="baseline"/>
        <w:rPr>
          <w:rFonts w:ascii="Garamond" w:hAnsi="Garamond"/>
          <w:color w:val="333333"/>
          <w:sz w:val="22"/>
          <w:szCs w:val="22"/>
        </w:rPr>
      </w:pPr>
      <w:r w:rsidRPr="00CA0069">
        <w:rPr>
          <w:rFonts w:ascii="Garamond" w:hAnsi="Garamond"/>
          <w:color w:val="333333"/>
          <w:sz w:val="22"/>
          <w:szCs w:val="22"/>
        </w:rPr>
        <w:t>One of the challenges facing educators who develop and use multicultural curricula is to avoid over-generalizing about the culture of students typically categorized by common racial and ethnic identities. How a multicultural curriculum is taught may be more import</w:t>
      </w:r>
      <w:r w:rsidR="00B9365B">
        <w:rPr>
          <w:rFonts w:ascii="Garamond" w:hAnsi="Garamond"/>
          <w:color w:val="333333"/>
          <w:sz w:val="22"/>
          <w:szCs w:val="22"/>
        </w:rPr>
        <w:t>ant than the curriculum itself.</w:t>
      </w:r>
    </w:p>
    <w:p w14:paraId="170AACE7" w14:textId="77777777" w:rsidR="00B9365B" w:rsidRDefault="00B9365B" w:rsidP="003D6CC5">
      <w:pPr>
        <w:pStyle w:val="NormalWeb"/>
        <w:spacing w:before="0" w:beforeAutospacing="0" w:after="0" w:afterAutospacing="0"/>
        <w:textAlignment w:val="baseline"/>
        <w:rPr>
          <w:rFonts w:ascii="Garamond" w:hAnsi="Garamond"/>
          <w:color w:val="333333"/>
          <w:sz w:val="22"/>
          <w:szCs w:val="22"/>
        </w:rPr>
      </w:pPr>
    </w:p>
    <w:p w14:paraId="1F40E129" w14:textId="77777777" w:rsidR="00B9365B" w:rsidRPr="00CA0069" w:rsidRDefault="00B9365B" w:rsidP="003D6CC5">
      <w:pPr>
        <w:pStyle w:val="NormalWeb"/>
        <w:spacing w:before="0" w:beforeAutospacing="0" w:after="0" w:afterAutospacing="0"/>
        <w:textAlignment w:val="baseline"/>
        <w:rPr>
          <w:rFonts w:ascii="Garamond" w:hAnsi="Garamond"/>
          <w:color w:val="333333"/>
          <w:sz w:val="22"/>
          <w:szCs w:val="22"/>
        </w:rPr>
        <w:sectPr w:rsidR="00B9365B" w:rsidRPr="00CA0069" w:rsidSect="00CA0069">
          <w:footerReference w:type="default" r:id="rId70"/>
          <w:type w:val="continuous"/>
          <w:pgSz w:w="12240" w:h="15840"/>
          <w:pgMar w:top="1152" w:right="1152" w:bottom="1152" w:left="1152" w:header="720" w:footer="720" w:gutter="0"/>
          <w:cols w:space="720"/>
          <w:titlePg/>
        </w:sectPr>
      </w:pPr>
    </w:p>
    <w:p w14:paraId="43E0B5D8" w14:textId="77777777" w:rsidR="003D6CC5" w:rsidRPr="00CA0069" w:rsidRDefault="003D6CC5" w:rsidP="003D6CC5">
      <w:pPr>
        <w:textAlignment w:val="baseline"/>
        <w:rPr>
          <w:rFonts w:ascii="Garamond" w:eastAsia="Times New Roman" w:hAnsi="Garamond" w:cs="Times New Roman"/>
          <w:b/>
          <w:iCs/>
          <w:sz w:val="22"/>
          <w:szCs w:val="22"/>
        </w:rPr>
      </w:pPr>
    </w:p>
    <w:p w14:paraId="71C359B1" w14:textId="77777777" w:rsidR="00B9365B" w:rsidRDefault="00B9365B" w:rsidP="003D6CC5">
      <w:pPr>
        <w:textAlignment w:val="baseline"/>
        <w:rPr>
          <w:rFonts w:ascii="Garamond" w:hAnsi="Garamond"/>
          <w:b/>
          <w:iCs/>
          <w:sz w:val="22"/>
          <w:szCs w:val="22"/>
        </w:rPr>
      </w:pPr>
    </w:p>
    <w:p w14:paraId="6E54D5BB" w14:textId="77777777" w:rsidR="00B9365B" w:rsidRDefault="00B9365B" w:rsidP="003D6CC5">
      <w:pPr>
        <w:textAlignment w:val="baseline"/>
        <w:rPr>
          <w:rFonts w:ascii="Garamond" w:hAnsi="Garamond"/>
          <w:b/>
          <w:iCs/>
          <w:sz w:val="22"/>
          <w:szCs w:val="22"/>
        </w:rPr>
      </w:pPr>
    </w:p>
    <w:p w14:paraId="1EACF317" w14:textId="77777777" w:rsidR="003D6CC5" w:rsidRPr="00CA0069" w:rsidRDefault="003D6CC5" w:rsidP="00B9365B">
      <w:pPr>
        <w:ind w:left="-270"/>
        <w:textAlignment w:val="baseline"/>
        <w:rPr>
          <w:rFonts w:ascii="Garamond" w:hAnsi="Garamond"/>
          <w:b/>
          <w:iCs/>
          <w:sz w:val="22"/>
          <w:szCs w:val="22"/>
        </w:rPr>
      </w:pPr>
      <w:r w:rsidRPr="00CA0069">
        <w:rPr>
          <w:rFonts w:ascii="Garamond" w:hAnsi="Garamond"/>
          <w:b/>
          <w:iCs/>
          <w:sz w:val="22"/>
          <w:szCs w:val="22"/>
        </w:rPr>
        <w:t>Relevant Resources</w:t>
      </w:r>
    </w:p>
    <w:p w14:paraId="6BF6881A" w14:textId="519932FF" w:rsidR="003D6CC5" w:rsidRPr="00CA0069" w:rsidRDefault="003D6CC5" w:rsidP="00B9365B">
      <w:pPr>
        <w:pStyle w:val="NormalWeb"/>
        <w:spacing w:before="0" w:beforeAutospacing="0" w:after="0" w:afterAutospacing="0"/>
        <w:ind w:left="-270"/>
        <w:textAlignment w:val="baseline"/>
        <w:rPr>
          <w:rFonts w:ascii="Garamond" w:hAnsi="Garamond"/>
          <w:sz w:val="22"/>
          <w:szCs w:val="22"/>
        </w:rPr>
      </w:pPr>
      <w:r w:rsidRPr="00CA0069">
        <w:rPr>
          <w:rFonts w:ascii="Garamond" w:hAnsi="Garamond"/>
          <w:sz w:val="22"/>
          <w:szCs w:val="22"/>
        </w:rPr>
        <w:t>a.</w:t>
      </w:r>
      <w:r w:rsidR="00C12D04">
        <w:rPr>
          <w:rFonts w:ascii="Garamond" w:hAnsi="Garamond"/>
          <w:sz w:val="22"/>
          <w:szCs w:val="22"/>
        </w:rPr>
        <w:t xml:space="preserve"> </w:t>
      </w:r>
      <w:r w:rsidRPr="00CA0069">
        <w:rPr>
          <w:rFonts w:ascii="Garamond" w:hAnsi="Garamond"/>
          <w:sz w:val="22"/>
          <w:szCs w:val="22"/>
        </w:rPr>
        <w:t>This brief argues that culturally relevant teaching is simply good teaching for all students. </w:t>
      </w:r>
    </w:p>
    <w:p w14:paraId="6BD049F9" w14:textId="77777777" w:rsidR="003D6CC5" w:rsidRPr="00CA0069" w:rsidRDefault="00B9365B" w:rsidP="00B9365B">
      <w:pPr>
        <w:pStyle w:val="NormalWeb"/>
        <w:spacing w:before="0" w:beforeAutospacing="0" w:after="0" w:afterAutospacing="0"/>
        <w:ind w:left="-270"/>
        <w:textAlignment w:val="baseline"/>
        <w:rPr>
          <w:rFonts w:ascii="Garamond" w:hAnsi="Garamond"/>
          <w:b/>
          <w:sz w:val="22"/>
          <w:szCs w:val="22"/>
        </w:rPr>
      </w:pPr>
      <w:hyperlink r:id="rId71" w:history="1">
        <w:r w:rsidR="003D6CC5" w:rsidRPr="00CA0069">
          <w:rPr>
            <w:rStyle w:val="Hyperlink"/>
            <w:rFonts w:ascii="Garamond" w:hAnsi="Garamond"/>
            <w:b/>
            <w:sz w:val="22"/>
            <w:szCs w:val="22"/>
          </w:rPr>
          <w:t>http://curry.virginia.edu/fipselibrary/case-culturally-relevant-pedagogy</w:t>
        </w:r>
      </w:hyperlink>
    </w:p>
    <w:p w14:paraId="30B2D177" w14:textId="0E267EFD" w:rsidR="003D6CC5" w:rsidRPr="00CA0069" w:rsidRDefault="003D6CC5" w:rsidP="00B9365B">
      <w:pPr>
        <w:pStyle w:val="NormalWeb"/>
        <w:spacing w:before="0" w:beforeAutospacing="0" w:after="0" w:afterAutospacing="0"/>
        <w:ind w:left="-270"/>
        <w:textAlignment w:val="baseline"/>
        <w:rPr>
          <w:rFonts w:ascii="Garamond" w:hAnsi="Garamond"/>
          <w:sz w:val="22"/>
          <w:szCs w:val="22"/>
        </w:rPr>
      </w:pPr>
      <w:r w:rsidRPr="00CA0069">
        <w:rPr>
          <w:rFonts w:ascii="Garamond" w:hAnsi="Garamond"/>
          <w:sz w:val="22"/>
          <w:szCs w:val="22"/>
        </w:rPr>
        <w:t>b.</w:t>
      </w:r>
      <w:r w:rsidR="00C12D04">
        <w:rPr>
          <w:rFonts w:ascii="Garamond" w:hAnsi="Garamond"/>
          <w:sz w:val="22"/>
          <w:szCs w:val="22"/>
        </w:rPr>
        <w:t xml:space="preserve"> </w:t>
      </w:r>
      <w:r w:rsidRPr="00CA0069">
        <w:rPr>
          <w:rFonts w:ascii="Garamond" w:hAnsi="Garamond"/>
          <w:sz w:val="22"/>
          <w:szCs w:val="22"/>
        </w:rPr>
        <w:t>This article shows how one culturally responsive teacher developed students' higher order thinking skills by drawing on student interests and prior knowledge. </w:t>
      </w:r>
    </w:p>
    <w:p w14:paraId="571A8D62" w14:textId="77777777" w:rsidR="003D6CC5" w:rsidRPr="00CA0069" w:rsidRDefault="00B9365B" w:rsidP="00B9365B">
      <w:pPr>
        <w:pStyle w:val="NormalWeb"/>
        <w:spacing w:before="0" w:beforeAutospacing="0" w:after="0" w:afterAutospacing="0"/>
        <w:ind w:left="-270"/>
        <w:textAlignment w:val="baseline"/>
        <w:rPr>
          <w:rFonts w:ascii="Garamond" w:hAnsi="Garamond"/>
          <w:b/>
          <w:sz w:val="22"/>
          <w:szCs w:val="22"/>
        </w:rPr>
      </w:pPr>
      <w:hyperlink r:id="rId72" w:history="1">
        <w:r w:rsidR="003D6CC5" w:rsidRPr="00CA0069">
          <w:rPr>
            <w:rStyle w:val="Hyperlink"/>
            <w:rFonts w:ascii="Garamond" w:hAnsi="Garamond"/>
            <w:b/>
            <w:sz w:val="22"/>
            <w:szCs w:val="22"/>
          </w:rPr>
          <w:t>http://curry.virginia.edu/fipselibrary/example-culturally-responsive-teaching</w:t>
        </w:r>
      </w:hyperlink>
    </w:p>
    <w:p w14:paraId="30AEC98F" w14:textId="0C8C764A" w:rsidR="003D6CC5" w:rsidRPr="00CA0069" w:rsidRDefault="003D6CC5" w:rsidP="00B9365B">
      <w:pPr>
        <w:pStyle w:val="NormalWeb"/>
        <w:spacing w:before="0" w:beforeAutospacing="0" w:after="0" w:afterAutospacing="0"/>
        <w:ind w:left="-270"/>
        <w:textAlignment w:val="baseline"/>
        <w:rPr>
          <w:rFonts w:ascii="Garamond" w:hAnsi="Garamond"/>
          <w:sz w:val="22"/>
          <w:szCs w:val="22"/>
        </w:rPr>
      </w:pPr>
      <w:r w:rsidRPr="00CA0069">
        <w:rPr>
          <w:rFonts w:ascii="Garamond" w:hAnsi="Garamond"/>
          <w:sz w:val="22"/>
          <w:szCs w:val="22"/>
        </w:rPr>
        <w:t>c.</w:t>
      </w:r>
      <w:r w:rsidR="00C12D04">
        <w:rPr>
          <w:rFonts w:ascii="Garamond" w:hAnsi="Garamond"/>
          <w:sz w:val="22"/>
          <w:szCs w:val="22"/>
        </w:rPr>
        <w:t xml:space="preserve"> </w:t>
      </w:r>
      <w:r w:rsidRPr="00CA0069">
        <w:rPr>
          <w:rFonts w:ascii="Garamond" w:hAnsi="Garamond"/>
          <w:sz w:val="22"/>
          <w:szCs w:val="22"/>
        </w:rPr>
        <w:t>This research brief provides seven strategies to support a culturally responsive pedagogy. </w:t>
      </w:r>
    </w:p>
    <w:p w14:paraId="3C774E70" w14:textId="77777777" w:rsidR="003D6CC5" w:rsidRPr="00CA0069" w:rsidRDefault="00B9365B" w:rsidP="00B9365B">
      <w:pPr>
        <w:pStyle w:val="NormalWeb"/>
        <w:spacing w:before="0" w:beforeAutospacing="0" w:after="0" w:afterAutospacing="0"/>
        <w:ind w:left="-270"/>
        <w:textAlignment w:val="baseline"/>
        <w:rPr>
          <w:rFonts w:ascii="Garamond" w:hAnsi="Garamond"/>
          <w:b/>
          <w:sz w:val="22"/>
          <w:szCs w:val="22"/>
        </w:rPr>
      </w:pPr>
      <w:hyperlink r:id="rId73" w:history="1">
        <w:r w:rsidR="003D6CC5" w:rsidRPr="00CA0069">
          <w:rPr>
            <w:rStyle w:val="Hyperlink"/>
            <w:rFonts w:ascii="Garamond" w:hAnsi="Garamond"/>
            <w:b/>
            <w:sz w:val="22"/>
            <w:szCs w:val="22"/>
          </w:rPr>
          <w:t>http://curry.virginia.edu/fipselibrary/culturally-responsive-instructional-strategies</w:t>
        </w:r>
      </w:hyperlink>
    </w:p>
    <w:p w14:paraId="4808F036" w14:textId="3472D6E0" w:rsidR="003D6CC5" w:rsidRPr="00CA0069" w:rsidRDefault="003D6CC5" w:rsidP="00B9365B">
      <w:pPr>
        <w:pStyle w:val="NormalWeb"/>
        <w:spacing w:before="0" w:beforeAutospacing="0" w:after="0" w:afterAutospacing="0"/>
        <w:ind w:left="-270"/>
        <w:textAlignment w:val="baseline"/>
        <w:rPr>
          <w:rFonts w:ascii="Garamond" w:hAnsi="Garamond"/>
          <w:sz w:val="22"/>
          <w:szCs w:val="22"/>
        </w:rPr>
      </w:pPr>
      <w:r w:rsidRPr="00CA0069">
        <w:rPr>
          <w:rFonts w:ascii="Garamond" w:hAnsi="Garamond"/>
          <w:sz w:val="22"/>
          <w:szCs w:val="22"/>
        </w:rPr>
        <w:t>d.</w:t>
      </w:r>
      <w:r w:rsidR="00C12D04">
        <w:rPr>
          <w:rFonts w:ascii="Garamond" w:hAnsi="Garamond"/>
          <w:sz w:val="22"/>
          <w:szCs w:val="22"/>
        </w:rPr>
        <w:t xml:space="preserve"> </w:t>
      </w:r>
      <w:r w:rsidRPr="00CA0069">
        <w:rPr>
          <w:rFonts w:ascii="Garamond" w:hAnsi="Garamond"/>
          <w:sz w:val="22"/>
          <w:szCs w:val="22"/>
        </w:rPr>
        <w:t>This is facilitator's guide for Teaching Diverse Students Initiative's Culturally Relevant Pedagogy Primer, which provides an introduction to culturally relevant pedagogy.</w:t>
      </w:r>
      <w:r w:rsidR="00C12D04">
        <w:rPr>
          <w:rFonts w:ascii="Garamond" w:hAnsi="Garamond"/>
          <w:sz w:val="22"/>
          <w:szCs w:val="22"/>
        </w:rPr>
        <w:t xml:space="preserve"> </w:t>
      </w:r>
    </w:p>
    <w:p w14:paraId="19F41313" w14:textId="77777777" w:rsidR="003D6CC5" w:rsidRPr="00CA0069" w:rsidRDefault="00B9365B" w:rsidP="00B9365B">
      <w:pPr>
        <w:pStyle w:val="NormalWeb"/>
        <w:spacing w:before="0" w:beforeAutospacing="0" w:after="0" w:afterAutospacing="0"/>
        <w:ind w:left="-270"/>
        <w:textAlignment w:val="baseline"/>
        <w:rPr>
          <w:rFonts w:ascii="Garamond" w:hAnsi="Garamond"/>
          <w:b/>
          <w:iCs/>
          <w:sz w:val="22"/>
          <w:szCs w:val="22"/>
        </w:rPr>
      </w:pPr>
      <w:hyperlink r:id="rId74" w:history="1">
        <w:r w:rsidR="003D6CC5" w:rsidRPr="00CA0069">
          <w:rPr>
            <w:rStyle w:val="Hyperlink"/>
            <w:rFonts w:ascii="Garamond" w:hAnsi="Garamond"/>
            <w:b/>
            <w:iCs/>
            <w:sz w:val="22"/>
            <w:szCs w:val="22"/>
          </w:rPr>
          <w:t>http://curry.virginia.edu/fipselibrary/culturally-relevant-pedagogy-primer-facilitators-guide</w:t>
        </w:r>
      </w:hyperlink>
    </w:p>
    <w:p w14:paraId="438C7002" w14:textId="7A952758" w:rsidR="00050A51" w:rsidRPr="00CA0069" w:rsidRDefault="003D6CC5" w:rsidP="00B9365B">
      <w:pPr>
        <w:pStyle w:val="NormalWeb"/>
        <w:spacing w:before="0" w:beforeAutospacing="0" w:after="0" w:afterAutospacing="0"/>
        <w:ind w:left="-270"/>
        <w:textAlignment w:val="baseline"/>
        <w:rPr>
          <w:rFonts w:ascii="Garamond" w:hAnsi="Garamond"/>
          <w:sz w:val="22"/>
          <w:szCs w:val="22"/>
        </w:rPr>
      </w:pPr>
      <w:r w:rsidRPr="00CA0069">
        <w:rPr>
          <w:rFonts w:ascii="Garamond" w:hAnsi="Garamond"/>
          <w:iCs/>
          <w:sz w:val="22"/>
          <w:szCs w:val="22"/>
        </w:rPr>
        <w:t>e.</w:t>
      </w:r>
      <w:r w:rsidR="00C12D04">
        <w:rPr>
          <w:rFonts w:ascii="Garamond" w:hAnsi="Garamond"/>
          <w:iCs/>
          <w:sz w:val="22"/>
          <w:szCs w:val="22"/>
        </w:rPr>
        <w:t xml:space="preserve"> </w:t>
      </w:r>
      <w:r w:rsidR="00050A51" w:rsidRPr="00CA0069">
        <w:rPr>
          <w:rFonts w:ascii="Garamond" w:hAnsi="Garamond"/>
          <w:sz w:val="22"/>
          <w:szCs w:val="22"/>
        </w:rPr>
        <w:t>This research brief discusses how students' social discourse is a bridge to literacy. </w:t>
      </w:r>
    </w:p>
    <w:p w14:paraId="7DB1C7BA" w14:textId="77777777" w:rsidR="00050A51" w:rsidRPr="00CA0069" w:rsidRDefault="00B9365B" w:rsidP="00B9365B">
      <w:pPr>
        <w:pStyle w:val="NormalWeb"/>
        <w:spacing w:before="0" w:beforeAutospacing="0" w:after="0" w:afterAutospacing="0"/>
        <w:ind w:left="-270"/>
        <w:textAlignment w:val="baseline"/>
        <w:rPr>
          <w:rFonts w:ascii="Garamond" w:hAnsi="Garamond"/>
          <w:b/>
          <w:iCs/>
          <w:sz w:val="22"/>
          <w:szCs w:val="22"/>
        </w:rPr>
      </w:pPr>
      <w:hyperlink r:id="rId75" w:history="1">
        <w:r w:rsidR="00050A51" w:rsidRPr="00CA0069">
          <w:rPr>
            <w:rStyle w:val="Hyperlink"/>
            <w:rFonts w:ascii="Garamond" w:hAnsi="Garamond"/>
            <w:b/>
            <w:iCs/>
            <w:sz w:val="22"/>
            <w:szCs w:val="22"/>
          </w:rPr>
          <w:t>http://curry.virginia.edu/fipselibrary/culturally-relevant-and-sensitive-pedagogy</w:t>
        </w:r>
      </w:hyperlink>
    </w:p>
    <w:p w14:paraId="284823F5" w14:textId="4D2D3244" w:rsidR="00050A51" w:rsidRPr="00CA0069" w:rsidRDefault="00050A51" w:rsidP="00B9365B">
      <w:pPr>
        <w:pStyle w:val="NormalWeb"/>
        <w:spacing w:before="0" w:beforeAutospacing="0" w:after="0" w:afterAutospacing="0"/>
        <w:ind w:left="-270"/>
        <w:textAlignment w:val="baseline"/>
        <w:rPr>
          <w:rFonts w:ascii="Garamond" w:hAnsi="Garamond"/>
          <w:sz w:val="22"/>
          <w:szCs w:val="22"/>
        </w:rPr>
      </w:pPr>
      <w:r w:rsidRPr="00CA0069">
        <w:rPr>
          <w:rFonts w:ascii="Garamond" w:hAnsi="Garamond"/>
          <w:iCs/>
          <w:sz w:val="22"/>
          <w:szCs w:val="22"/>
        </w:rPr>
        <w:t>f.</w:t>
      </w:r>
      <w:r w:rsidR="00C12D04">
        <w:rPr>
          <w:rFonts w:ascii="Garamond" w:hAnsi="Garamond"/>
          <w:iCs/>
          <w:sz w:val="22"/>
          <w:szCs w:val="22"/>
        </w:rPr>
        <w:t xml:space="preserve"> </w:t>
      </w:r>
      <w:r w:rsidRPr="00CA0069">
        <w:rPr>
          <w:rFonts w:ascii="Garamond" w:hAnsi="Garamond"/>
          <w:sz w:val="22"/>
          <w:szCs w:val="22"/>
        </w:rPr>
        <w:t>This brief outlines specific activities for becoming a culturally responsive teacher and for culturally responsive instruction.</w:t>
      </w:r>
    </w:p>
    <w:p w14:paraId="72982B5E" w14:textId="77777777" w:rsidR="00050A51" w:rsidRPr="00CA0069" w:rsidRDefault="00B9365B" w:rsidP="00B9365B">
      <w:pPr>
        <w:pStyle w:val="NormalWeb"/>
        <w:spacing w:before="0" w:beforeAutospacing="0" w:after="0" w:afterAutospacing="0"/>
        <w:ind w:left="-270"/>
        <w:textAlignment w:val="baseline"/>
        <w:rPr>
          <w:rFonts w:ascii="Garamond" w:hAnsi="Garamond"/>
          <w:b/>
          <w:iCs/>
          <w:sz w:val="22"/>
          <w:szCs w:val="22"/>
        </w:rPr>
      </w:pPr>
      <w:hyperlink r:id="rId76" w:history="1">
        <w:r w:rsidR="00050A51" w:rsidRPr="00CA0069">
          <w:rPr>
            <w:rStyle w:val="Hyperlink"/>
            <w:rFonts w:ascii="Garamond" w:hAnsi="Garamond"/>
            <w:b/>
            <w:iCs/>
            <w:sz w:val="22"/>
            <w:szCs w:val="22"/>
          </w:rPr>
          <w:t>http://curry.virginia.edu/fipselibrary/addressing-diversity-schools-culturally-responsive-pedagogy</w:t>
        </w:r>
      </w:hyperlink>
    </w:p>
    <w:p w14:paraId="52C4AC49" w14:textId="213A777E" w:rsidR="00AA28BE" w:rsidRPr="00CA0069" w:rsidRDefault="00AA28BE" w:rsidP="00B9365B">
      <w:pPr>
        <w:pStyle w:val="NormalWeb"/>
        <w:spacing w:before="0" w:beforeAutospacing="0" w:after="0" w:afterAutospacing="0"/>
        <w:ind w:left="-270"/>
        <w:textAlignment w:val="baseline"/>
        <w:rPr>
          <w:rFonts w:ascii="Garamond" w:hAnsi="Garamond"/>
          <w:sz w:val="22"/>
          <w:szCs w:val="22"/>
        </w:rPr>
      </w:pPr>
      <w:r w:rsidRPr="00CA0069">
        <w:rPr>
          <w:rFonts w:ascii="Garamond" w:hAnsi="Garamond"/>
          <w:sz w:val="22"/>
          <w:szCs w:val="22"/>
        </w:rPr>
        <w:t>g.</w:t>
      </w:r>
      <w:r w:rsidR="00C12D04">
        <w:rPr>
          <w:rFonts w:ascii="Garamond" w:hAnsi="Garamond"/>
          <w:sz w:val="22"/>
          <w:szCs w:val="22"/>
        </w:rPr>
        <w:t xml:space="preserve"> </w:t>
      </w:r>
      <w:r w:rsidRPr="00CA0069">
        <w:rPr>
          <w:rFonts w:ascii="Garamond" w:hAnsi="Garamond"/>
          <w:sz w:val="22"/>
          <w:szCs w:val="22"/>
        </w:rPr>
        <w:t>This article discusses the consequences of spotlighting and ignoring racially and ethnically diverse students in the classroom. </w:t>
      </w:r>
    </w:p>
    <w:p w14:paraId="5E123F2A" w14:textId="77777777" w:rsidR="00AA28BE" w:rsidRPr="00CA0069" w:rsidRDefault="00B9365B" w:rsidP="00B9365B">
      <w:pPr>
        <w:pStyle w:val="NormalWeb"/>
        <w:spacing w:before="0" w:beforeAutospacing="0" w:after="0" w:afterAutospacing="0"/>
        <w:ind w:left="-270"/>
        <w:textAlignment w:val="baseline"/>
        <w:rPr>
          <w:rFonts w:ascii="Garamond" w:hAnsi="Garamond"/>
          <w:b/>
          <w:iCs/>
          <w:sz w:val="22"/>
          <w:szCs w:val="22"/>
        </w:rPr>
      </w:pPr>
      <w:hyperlink r:id="rId77" w:history="1">
        <w:r w:rsidR="00AA28BE" w:rsidRPr="00CA0069">
          <w:rPr>
            <w:rStyle w:val="Hyperlink"/>
            <w:rFonts w:ascii="Garamond" w:hAnsi="Garamond"/>
            <w:b/>
            <w:iCs/>
            <w:sz w:val="22"/>
            <w:szCs w:val="22"/>
          </w:rPr>
          <w:t>http://curry.virginia.edu/fipselibrary/spotlighting-and-ignoring-racially-and-ethnically-diverse-students</w:t>
        </w:r>
      </w:hyperlink>
    </w:p>
    <w:p w14:paraId="7D0E1581" w14:textId="77777777" w:rsidR="00C5276D" w:rsidRDefault="00C5276D">
      <w:pPr>
        <w:rPr>
          <w:rFonts w:ascii="Garamond" w:eastAsia="Times New Roman" w:hAnsi="Garamond" w:cs="Times New Roman"/>
          <w:iCs/>
          <w:sz w:val="22"/>
          <w:szCs w:val="22"/>
        </w:rPr>
      </w:pPr>
    </w:p>
    <w:p w14:paraId="2AB69990" w14:textId="77777777" w:rsidR="00B9365B" w:rsidRPr="00CA0069" w:rsidRDefault="00B9365B">
      <w:pPr>
        <w:rPr>
          <w:rFonts w:ascii="Garamond" w:eastAsia="Times New Roman" w:hAnsi="Garamond" w:cs="Times New Roman"/>
          <w:iCs/>
          <w:sz w:val="22"/>
          <w:szCs w:val="22"/>
        </w:rPr>
      </w:pPr>
    </w:p>
    <w:p w14:paraId="0D78F7AD" w14:textId="77777777" w:rsidR="00B9365B" w:rsidRDefault="00B9365B">
      <w:pPr>
        <w:rPr>
          <w:rFonts w:ascii="Garamond" w:eastAsia="Times New Roman" w:hAnsi="Garamond" w:cs="Times New Roman"/>
          <w:iCs/>
          <w:sz w:val="22"/>
          <w:szCs w:val="22"/>
        </w:rPr>
      </w:pPr>
      <w:r>
        <w:rPr>
          <w:rFonts w:ascii="Garamond" w:hAnsi="Garamond"/>
          <w:iCs/>
          <w:sz w:val="22"/>
          <w:szCs w:val="22"/>
        </w:rPr>
        <w:br w:type="page"/>
      </w:r>
    </w:p>
    <w:p w14:paraId="205C019B" w14:textId="3A2DE362" w:rsidR="00FA5163" w:rsidRPr="00CA0069" w:rsidRDefault="00B9365B" w:rsidP="003D6CC5">
      <w:pPr>
        <w:pStyle w:val="NormalWeb"/>
        <w:spacing w:before="0" w:beforeAutospacing="0" w:after="0" w:afterAutospacing="0"/>
        <w:textAlignment w:val="baseline"/>
        <w:rPr>
          <w:rFonts w:ascii="Garamond" w:hAnsi="Garamond"/>
          <w:iCs/>
          <w:sz w:val="22"/>
          <w:szCs w:val="22"/>
        </w:rPr>
      </w:pPr>
      <w:r w:rsidRPr="00CA0069">
        <w:rPr>
          <w:rFonts w:ascii="Garamond" w:hAnsi="Garamond"/>
          <w:iCs/>
          <w:sz w:val="22"/>
          <w:szCs w:val="22"/>
        </w:rPr>
        <w:lastRenderedPageBreak/>
        <w:pict>
          <v:shape id="_x0000_i1031" type="#_x0000_t75" style="width:467.85pt;height:1.5pt" o:hrpct="0" o:hralign="center" o:hr="t">
            <v:imagedata r:id="rId78" o:title="Default Line"/>
          </v:shape>
        </w:pict>
      </w:r>
    </w:p>
    <w:p w14:paraId="64C0E041" w14:textId="6249ED63" w:rsidR="00FA5163" w:rsidRPr="00B9365B" w:rsidRDefault="00FA5163" w:rsidP="00B9365B">
      <w:pPr>
        <w:rPr>
          <w:rFonts w:ascii="Garamond" w:eastAsia="Times New Roman" w:hAnsi="Garamond" w:cs="Times New Roman"/>
          <w:i/>
          <w:sz w:val="22"/>
          <w:szCs w:val="22"/>
        </w:rPr>
      </w:pPr>
      <w:r w:rsidRPr="00CA0069">
        <w:rPr>
          <w:rFonts w:ascii="Garamond" w:hAnsi="Garamond"/>
          <w:i/>
          <w:sz w:val="22"/>
          <w:szCs w:val="22"/>
        </w:rPr>
        <w:t>7.</w:t>
      </w:r>
      <w:r w:rsidR="00C12D04">
        <w:rPr>
          <w:rFonts w:ascii="Garamond" w:hAnsi="Garamond"/>
          <w:i/>
          <w:sz w:val="22"/>
          <w:szCs w:val="22"/>
        </w:rPr>
        <w:t xml:space="preserve"> </w:t>
      </w:r>
      <w:r w:rsidRPr="00CA0069">
        <w:rPr>
          <w:rFonts w:ascii="Garamond" w:hAnsi="Garamond"/>
          <w:i/>
          <w:sz w:val="22"/>
          <w:szCs w:val="22"/>
        </w:rPr>
        <w:t>The school has processes in place to surface, discuss, and address issues related to students’ race and ethnicity that may concern discrimination, ineffective practice or interpersonal conflict.</w:t>
      </w:r>
    </w:p>
    <w:p w14:paraId="5667FB0C" w14:textId="12F7135D" w:rsidR="00FA5163" w:rsidRPr="00CA0069" w:rsidRDefault="00FA5163" w:rsidP="00FA5163">
      <w:pPr>
        <w:pStyle w:val="NormalWeb"/>
        <w:textAlignment w:val="baseline"/>
        <w:rPr>
          <w:rFonts w:ascii="Garamond" w:hAnsi="Garamond"/>
          <w:b/>
          <w:color w:val="333333"/>
          <w:sz w:val="22"/>
          <w:szCs w:val="22"/>
        </w:rPr>
      </w:pPr>
      <w:r w:rsidRPr="00CA0069">
        <w:rPr>
          <w:rFonts w:ascii="Garamond" w:hAnsi="Garamond"/>
          <w:color w:val="333333"/>
          <w:sz w:val="22"/>
          <w:szCs w:val="22"/>
        </w:rPr>
        <w:t>We live in a society in which issues of race are pervasive for a host of economic, social and political reasons.</w:t>
      </w:r>
      <w:r w:rsidR="00C12D04">
        <w:rPr>
          <w:rFonts w:ascii="Garamond" w:hAnsi="Garamond"/>
          <w:color w:val="333333"/>
          <w:sz w:val="22"/>
          <w:szCs w:val="22"/>
        </w:rPr>
        <w:t xml:space="preserve"> </w:t>
      </w:r>
      <w:r w:rsidRPr="00CA0069">
        <w:rPr>
          <w:rFonts w:ascii="Garamond" w:hAnsi="Garamond"/>
          <w:color w:val="333333"/>
          <w:sz w:val="22"/>
          <w:szCs w:val="22"/>
        </w:rPr>
        <w:t>Not surprisingly, there will be intergroup tensions in many schools.</w:t>
      </w:r>
      <w:r w:rsidR="00C12D04">
        <w:rPr>
          <w:rFonts w:ascii="Garamond" w:hAnsi="Garamond"/>
          <w:color w:val="333333"/>
          <w:sz w:val="22"/>
          <w:szCs w:val="22"/>
        </w:rPr>
        <w:t xml:space="preserve"> </w:t>
      </w:r>
      <w:r w:rsidRPr="00CA0069">
        <w:rPr>
          <w:rFonts w:ascii="Garamond" w:hAnsi="Garamond"/>
          <w:color w:val="333333"/>
          <w:sz w:val="22"/>
          <w:szCs w:val="22"/>
        </w:rPr>
        <w:t>Concern about such tensions, and uncertainty about inter-cultural competence, can lead to educators’ denial about the relevance of race or unwillingness to discuss perceptions that may be interpreted as racist.</w:t>
      </w:r>
      <w:r w:rsidR="00C12D04">
        <w:rPr>
          <w:rFonts w:ascii="Garamond" w:hAnsi="Garamond"/>
          <w:color w:val="333333"/>
          <w:sz w:val="22"/>
          <w:szCs w:val="22"/>
        </w:rPr>
        <w:t xml:space="preserve"> </w:t>
      </w:r>
      <w:r w:rsidRPr="00CA0069">
        <w:rPr>
          <w:rFonts w:ascii="Garamond" w:hAnsi="Garamond"/>
          <w:color w:val="333333"/>
          <w:sz w:val="22"/>
          <w:szCs w:val="22"/>
        </w:rPr>
        <w:t xml:space="preserve">For these reasons, school communities need to discuss how racial attitudes and beliefs, even those that are well meaning, might be affecting student performance, professional collaboration and family engagement. Some issues that appear to be racial will turn out not to be, but a trusting and respectful learning community is critical in creating open discussions around race that lead to problem solving. </w:t>
      </w:r>
    </w:p>
    <w:p w14:paraId="6E16E89A" w14:textId="77777777" w:rsidR="00847E07" w:rsidRPr="00CA0069" w:rsidRDefault="00847E07" w:rsidP="00847E07">
      <w:pPr>
        <w:textAlignment w:val="baseline"/>
        <w:rPr>
          <w:rFonts w:ascii="Garamond" w:hAnsi="Garamond"/>
          <w:b/>
          <w:iCs/>
          <w:sz w:val="22"/>
          <w:szCs w:val="22"/>
        </w:rPr>
      </w:pPr>
      <w:r w:rsidRPr="00CA0069">
        <w:rPr>
          <w:rFonts w:ascii="Garamond" w:hAnsi="Garamond"/>
          <w:b/>
          <w:iCs/>
          <w:sz w:val="22"/>
          <w:szCs w:val="22"/>
        </w:rPr>
        <w:t>Relevant Resources</w:t>
      </w:r>
    </w:p>
    <w:p w14:paraId="7FE655B3" w14:textId="6448437F" w:rsidR="00847E07" w:rsidRPr="00CA0069" w:rsidRDefault="00847E07" w:rsidP="00847E07">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a.</w:t>
      </w:r>
      <w:r w:rsidR="00C12D04">
        <w:rPr>
          <w:rFonts w:ascii="Garamond" w:hAnsi="Garamond"/>
          <w:sz w:val="22"/>
          <w:szCs w:val="22"/>
        </w:rPr>
        <w:t xml:space="preserve"> </w:t>
      </w:r>
      <w:r w:rsidRPr="00CA0069">
        <w:rPr>
          <w:rFonts w:ascii="Garamond" w:hAnsi="Garamond"/>
          <w:sz w:val="22"/>
          <w:szCs w:val="22"/>
        </w:rPr>
        <w:t>Teachers and administrators should be clear and explicit about the need to discuss race. </w:t>
      </w:r>
    </w:p>
    <w:p w14:paraId="4272BAAC" w14:textId="77777777" w:rsidR="00847E07" w:rsidRPr="00CA0069" w:rsidRDefault="00B9365B" w:rsidP="00847E07">
      <w:pPr>
        <w:pStyle w:val="NormalWeb"/>
        <w:spacing w:before="0" w:beforeAutospacing="0" w:after="0" w:afterAutospacing="0"/>
        <w:textAlignment w:val="baseline"/>
        <w:rPr>
          <w:rFonts w:ascii="Garamond" w:hAnsi="Garamond"/>
          <w:b/>
          <w:iCs/>
          <w:sz w:val="22"/>
          <w:szCs w:val="22"/>
        </w:rPr>
      </w:pPr>
      <w:hyperlink r:id="rId79" w:history="1">
        <w:r w:rsidR="00847E07" w:rsidRPr="00CA0069">
          <w:rPr>
            <w:rStyle w:val="Hyperlink"/>
            <w:rFonts w:ascii="Garamond" w:hAnsi="Garamond"/>
            <w:b/>
            <w:iCs/>
            <w:sz w:val="22"/>
            <w:szCs w:val="22"/>
          </w:rPr>
          <w:t>http://curry.virginia.edu/fipselibrary/leaders-role-discussing-race</w:t>
        </w:r>
      </w:hyperlink>
    </w:p>
    <w:p w14:paraId="4670420F" w14:textId="49EF807A" w:rsidR="00847E07" w:rsidRPr="00CA0069" w:rsidRDefault="00847E07" w:rsidP="00847E07">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b.</w:t>
      </w:r>
      <w:r w:rsidR="00C12D04">
        <w:rPr>
          <w:rFonts w:ascii="Garamond" w:hAnsi="Garamond"/>
          <w:sz w:val="22"/>
          <w:szCs w:val="22"/>
        </w:rPr>
        <w:t xml:space="preserve"> </w:t>
      </w:r>
      <w:r w:rsidRPr="00CA0069">
        <w:rPr>
          <w:rFonts w:ascii="Garamond" w:hAnsi="Garamond"/>
          <w:sz w:val="22"/>
          <w:szCs w:val="22"/>
        </w:rPr>
        <w:t xml:space="preserve">This video explains the importance of promoting trust </w:t>
      </w:r>
      <w:proofErr w:type="gramStart"/>
      <w:r w:rsidRPr="00CA0069">
        <w:rPr>
          <w:rFonts w:ascii="Garamond" w:hAnsi="Garamond"/>
          <w:sz w:val="22"/>
          <w:szCs w:val="22"/>
        </w:rPr>
        <w:t>in group</w:t>
      </w:r>
      <w:proofErr w:type="gramEnd"/>
      <w:r w:rsidRPr="00CA0069">
        <w:rPr>
          <w:rFonts w:ascii="Garamond" w:hAnsi="Garamond"/>
          <w:sz w:val="22"/>
          <w:szCs w:val="22"/>
        </w:rPr>
        <w:t xml:space="preserve"> discussions of race and social class. </w:t>
      </w:r>
    </w:p>
    <w:p w14:paraId="5BA310AA" w14:textId="77777777" w:rsidR="00847E07" w:rsidRPr="00CA0069" w:rsidRDefault="00B9365B" w:rsidP="00847E07">
      <w:pPr>
        <w:pStyle w:val="NormalWeb"/>
        <w:spacing w:before="0" w:beforeAutospacing="0" w:after="0" w:afterAutospacing="0"/>
        <w:textAlignment w:val="baseline"/>
        <w:rPr>
          <w:rFonts w:ascii="Garamond" w:hAnsi="Garamond"/>
          <w:b/>
          <w:iCs/>
          <w:sz w:val="22"/>
          <w:szCs w:val="22"/>
        </w:rPr>
      </w:pPr>
      <w:hyperlink r:id="rId80" w:history="1">
        <w:r w:rsidR="00847E07" w:rsidRPr="00CA0069">
          <w:rPr>
            <w:rStyle w:val="Hyperlink"/>
            <w:rFonts w:ascii="Garamond" w:hAnsi="Garamond"/>
            <w:b/>
            <w:iCs/>
            <w:sz w:val="22"/>
            <w:szCs w:val="22"/>
          </w:rPr>
          <w:t>http://curry.virginia.edu/fipselibrary/promoting-trust-race-dialogue</w:t>
        </w:r>
      </w:hyperlink>
    </w:p>
    <w:p w14:paraId="19C33415" w14:textId="71E8BCD9" w:rsidR="00847E07" w:rsidRPr="00CA0069" w:rsidRDefault="00847E07" w:rsidP="00847E07">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c.</w:t>
      </w:r>
      <w:r w:rsidR="00C12D04">
        <w:rPr>
          <w:rFonts w:ascii="Garamond" w:hAnsi="Garamond"/>
          <w:sz w:val="22"/>
          <w:szCs w:val="22"/>
        </w:rPr>
        <w:t xml:space="preserve"> </w:t>
      </w:r>
      <w:r w:rsidRPr="00CA0069">
        <w:rPr>
          <w:rFonts w:ascii="Garamond" w:hAnsi="Garamond"/>
          <w:sz w:val="22"/>
          <w:szCs w:val="22"/>
        </w:rPr>
        <w:t>This video explains how discussing race depends on honesty and the will to engage in these conversations. </w:t>
      </w:r>
    </w:p>
    <w:p w14:paraId="70B1D9CD" w14:textId="77777777" w:rsidR="00847E07" w:rsidRPr="00CA0069" w:rsidRDefault="00B9365B" w:rsidP="00847E07">
      <w:pPr>
        <w:pStyle w:val="NormalWeb"/>
        <w:spacing w:before="0" w:beforeAutospacing="0" w:after="0" w:afterAutospacing="0"/>
        <w:textAlignment w:val="baseline"/>
        <w:rPr>
          <w:rFonts w:ascii="Garamond" w:hAnsi="Garamond"/>
          <w:b/>
          <w:iCs/>
          <w:sz w:val="22"/>
          <w:szCs w:val="22"/>
        </w:rPr>
      </w:pPr>
      <w:hyperlink r:id="rId81" w:history="1">
        <w:r w:rsidR="00847E07" w:rsidRPr="00CA0069">
          <w:rPr>
            <w:rStyle w:val="Hyperlink"/>
            <w:rFonts w:ascii="Garamond" w:hAnsi="Garamond"/>
            <w:b/>
            <w:iCs/>
            <w:sz w:val="22"/>
            <w:szCs w:val="22"/>
          </w:rPr>
          <w:t>http://curry.virginia.edu/fipselibrary/how-talk-about-race</w:t>
        </w:r>
      </w:hyperlink>
    </w:p>
    <w:p w14:paraId="71FD74F2" w14:textId="43F9AB4A" w:rsidR="00847E07" w:rsidRPr="00CA0069" w:rsidRDefault="00847E07" w:rsidP="003D6CC5">
      <w:pPr>
        <w:pStyle w:val="NormalWeb"/>
        <w:spacing w:before="0" w:beforeAutospacing="0" w:after="0" w:afterAutospacing="0"/>
        <w:textAlignment w:val="baseline"/>
        <w:rPr>
          <w:rFonts w:ascii="Garamond" w:hAnsi="Garamond"/>
          <w:sz w:val="22"/>
          <w:szCs w:val="22"/>
        </w:rPr>
      </w:pPr>
      <w:r w:rsidRPr="00CA0069">
        <w:rPr>
          <w:rFonts w:ascii="Garamond" w:hAnsi="Garamond"/>
          <w:sz w:val="22"/>
          <w:szCs w:val="22"/>
        </w:rPr>
        <w:t>d.</w:t>
      </w:r>
      <w:r w:rsidR="00C12D04">
        <w:rPr>
          <w:rFonts w:ascii="Garamond" w:hAnsi="Garamond"/>
          <w:sz w:val="22"/>
          <w:szCs w:val="22"/>
        </w:rPr>
        <w:t xml:space="preserve"> </w:t>
      </w:r>
      <w:r w:rsidR="004E256D" w:rsidRPr="00CA0069">
        <w:rPr>
          <w:rFonts w:ascii="Garamond" w:hAnsi="Garamond"/>
          <w:sz w:val="22"/>
          <w:szCs w:val="22"/>
        </w:rPr>
        <w:t>Talking openly and respectfully about racial issues in schools is essential but not everything that seems related to race may be. </w:t>
      </w:r>
    </w:p>
    <w:p w14:paraId="237C6246" w14:textId="77777777" w:rsidR="00847E07" w:rsidRPr="00CA0069" w:rsidRDefault="00B9365B" w:rsidP="003D6CC5">
      <w:pPr>
        <w:pStyle w:val="NormalWeb"/>
        <w:spacing w:before="0" w:beforeAutospacing="0" w:after="0" w:afterAutospacing="0"/>
        <w:textAlignment w:val="baseline"/>
        <w:rPr>
          <w:rFonts w:ascii="Garamond" w:hAnsi="Garamond"/>
          <w:b/>
          <w:iCs/>
          <w:sz w:val="22"/>
          <w:szCs w:val="22"/>
        </w:rPr>
      </w:pPr>
      <w:hyperlink r:id="rId82" w:history="1">
        <w:r w:rsidR="00847E07" w:rsidRPr="00CA0069">
          <w:rPr>
            <w:rStyle w:val="Hyperlink"/>
            <w:rFonts w:ascii="Garamond" w:hAnsi="Garamond"/>
            <w:b/>
            <w:iCs/>
            <w:sz w:val="22"/>
            <w:szCs w:val="22"/>
          </w:rPr>
          <w:t>http://curry.virginia.edu/fipselibrary/exploring-what-related-race-and-what-isnt</w:t>
        </w:r>
      </w:hyperlink>
    </w:p>
    <w:p w14:paraId="75D2E2BB" w14:textId="462030A2" w:rsidR="00847E07" w:rsidRPr="00CA0069" w:rsidRDefault="00847E07" w:rsidP="003D6CC5">
      <w:pPr>
        <w:pStyle w:val="NormalWeb"/>
        <w:spacing w:before="0" w:beforeAutospacing="0" w:after="0" w:afterAutospacing="0"/>
        <w:textAlignment w:val="baseline"/>
        <w:rPr>
          <w:rFonts w:ascii="Garamond" w:hAnsi="Garamond"/>
          <w:b/>
          <w:sz w:val="22"/>
          <w:szCs w:val="22"/>
        </w:rPr>
      </w:pPr>
      <w:r w:rsidRPr="00CA0069">
        <w:rPr>
          <w:rFonts w:ascii="Garamond" w:hAnsi="Garamond"/>
          <w:sz w:val="22"/>
          <w:szCs w:val="22"/>
        </w:rPr>
        <w:t>e.</w:t>
      </w:r>
      <w:r w:rsidR="00C12D04">
        <w:rPr>
          <w:rFonts w:ascii="Garamond" w:hAnsi="Garamond"/>
          <w:sz w:val="22"/>
          <w:szCs w:val="22"/>
        </w:rPr>
        <w:t xml:space="preserve"> </w:t>
      </w:r>
      <w:r w:rsidRPr="00CA0069">
        <w:rPr>
          <w:rFonts w:ascii="Garamond" w:hAnsi="Garamond"/>
          <w:sz w:val="22"/>
          <w:szCs w:val="22"/>
        </w:rPr>
        <w:t>This guide outlines essential principles for reducing racial and ethnic prejudice in any program. </w:t>
      </w:r>
    </w:p>
    <w:p w14:paraId="36510ED4" w14:textId="77777777" w:rsidR="00847E07" w:rsidRPr="00CA0069" w:rsidRDefault="00B9365B" w:rsidP="003D6CC5">
      <w:pPr>
        <w:pStyle w:val="NormalWeb"/>
        <w:spacing w:before="0" w:beforeAutospacing="0" w:after="0" w:afterAutospacing="0"/>
        <w:textAlignment w:val="baseline"/>
        <w:rPr>
          <w:rFonts w:ascii="Garamond" w:hAnsi="Garamond"/>
          <w:iCs/>
          <w:sz w:val="22"/>
          <w:szCs w:val="22"/>
        </w:rPr>
      </w:pPr>
      <w:hyperlink r:id="rId83" w:history="1">
        <w:r w:rsidR="00847E07" w:rsidRPr="00CA0069">
          <w:rPr>
            <w:rStyle w:val="Hyperlink"/>
            <w:rFonts w:ascii="Garamond" w:hAnsi="Garamond"/>
            <w:b/>
            <w:iCs/>
            <w:sz w:val="22"/>
            <w:szCs w:val="22"/>
          </w:rPr>
          <w:t>http://curry.virginia.edu/fipselibrary/strategies-reducing-racial-and-ethnic-prejudice</w:t>
        </w:r>
      </w:hyperlink>
    </w:p>
    <w:p w14:paraId="5EB2AE42" w14:textId="77777777" w:rsidR="003D6CC5" w:rsidRPr="00CA0069" w:rsidRDefault="003D6CC5" w:rsidP="003D6CC5">
      <w:pPr>
        <w:pStyle w:val="NormalWeb"/>
        <w:spacing w:before="0" w:beforeAutospacing="0" w:after="0" w:afterAutospacing="0"/>
        <w:textAlignment w:val="baseline"/>
        <w:rPr>
          <w:rFonts w:ascii="Garamond" w:hAnsi="Garamond"/>
          <w:iCs/>
          <w:sz w:val="22"/>
          <w:szCs w:val="22"/>
        </w:rPr>
      </w:pPr>
    </w:p>
    <w:p w14:paraId="07D4129D" w14:textId="77777777" w:rsidR="000A7FEE" w:rsidRPr="00CA0069" w:rsidRDefault="00B9365B" w:rsidP="003D6CC5">
      <w:pPr>
        <w:pStyle w:val="NormalWeb"/>
        <w:spacing w:before="0" w:beforeAutospacing="0" w:after="0" w:afterAutospacing="0"/>
        <w:textAlignment w:val="baseline"/>
        <w:rPr>
          <w:rFonts w:ascii="Garamond" w:hAnsi="Garamond"/>
          <w:iCs/>
          <w:sz w:val="22"/>
          <w:szCs w:val="22"/>
        </w:rPr>
      </w:pPr>
      <w:r w:rsidRPr="00CA0069">
        <w:rPr>
          <w:rFonts w:ascii="Garamond" w:hAnsi="Garamond"/>
          <w:iCs/>
          <w:sz w:val="22"/>
          <w:szCs w:val="22"/>
        </w:rPr>
        <w:pict>
          <v:shape id="_x0000_i1032" type="#_x0000_t75" style="width:467.85pt;height:1.5pt" o:hrpct="0" o:hralign="center" o:hr="t">
            <v:imagedata r:id="rId84" o:title="Default Line"/>
          </v:shape>
        </w:pict>
      </w:r>
    </w:p>
    <w:p w14:paraId="6DDAD571" w14:textId="77777777" w:rsidR="000A7FEE" w:rsidRPr="00CA0069" w:rsidRDefault="000A7FEE" w:rsidP="003D6CC5">
      <w:pPr>
        <w:pStyle w:val="NormalWeb"/>
        <w:spacing w:before="0" w:beforeAutospacing="0" w:after="0" w:afterAutospacing="0"/>
        <w:textAlignment w:val="baseline"/>
        <w:rPr>
          <w:rFonts w:ascii="Garamond" w:hAnsi="Garamond"/>
          <w:i/>
          <w:sz w:val="22"/>
          <w:szCs w:val="22"/>
        </w:rPr>
      </w:pPr>
      <w:r w:rsidRPr="00CA0069">
        <w:rPr>
          <w:rFonts w:ascii="Garamond" w:hAnsi="Garamond"/>
          <w:i/>
          <w:sz w:val="22"/>
          <w:szCs w:val="22"/>
        </w:rPr>
        <w:t>8. School polices and practices reflect a commitment to inclusiveness as well as respect for the values and strengths of diverse racial and ethnic groups.</w:t>
      </w:r>
    </w:p>
    <w:p w14:paraId="7F3B4A08" w14:textId="77777777" w:rsidR="000A7FEE" w:rsidRPr="00CA0069" w:rsidRDefault="000A7FEE" w:rsidP="003D6CC5">
      <w:pPr>
        <w:pStyle w:val="NormalWeb"/>
        <w:spacing w:before="0" w:beforeAutospacing="0" w:after="0" w:afterAutospacing="0"/>
        <w:textAlignment w:val="baseline"/>
        <w:rPr>
          <w:rFonts w:ascii="Garamond" w:hAnsi="Garamond"/>
          <w:sz w:val="22"/>
          <w:szCs w:val="22"/>
        </w:rPr>
      </w:pPr>
    </w:p>
    <w:p w14:paraId="20940A05" w14:textId="5933B337" w:rsidR="00485065" w:rsidRPr="00CA0069" w:rsidRDefault="00485065" w:rsidP="00485065">
      <w:pPr>
        <w:rPr>
          <w:rFonts w:ascii="Garamond" w:hAnsi="Garamond"/>
          <w:sz w:val="22"/>
          <w:szCs w:val="22"/>
        </w:rPr>
      </w:pPr>
      <w:r w:rsidRPr="00CA0069">
        <w:rPr>
          <w:rFonts w:ascii="Garamond" w:hAnsi="Garamond"/>
          <w:sz w:val="22"/>
          <w:szCs w:val="22"/>
        </w:rPr>
        <w:t>Extracurricular activities should be responsive to the interests of all student groups, and, at the same time, efforts should be made to encourage students of all races and ethnicities to participate in a broad range of activities.</w:t>
      </w:r>
      <w:r w:rsidR="00C12D04">
        <w:rPr>
          <w:rFonts w:ascii="Garamond" w:hAnsi="Garamond"/>
          <w:sz w:val="22"/>
          <w:szCs w:val="22"/>
        </w:rPr>
        <w:t xml:space="preserve"> </w:t>
      </w:r>
      <w:r w:rsidR="000A7FEE" w:rsidRPr="00CA0069">
        <w:rPr>
          <w:rFonts w:ascii="Garamond" w:hAnsi="Garamond"/>
          <w:sz w:val="22"/>
          <w:szCs w:val="22"/>
        </w:rPr>
        <w:t xml:space="preserve">Student </w:t>
      </w:r>
      <w:proofErr w:type="gramStart"/>
      <w:r w:rsidR="000A7FEE" w:rsidRPr="00CA0069">
        <w:rPr>
          <w:rFonts w:ascii="Garamond" w:hAnsi="Garamond"/>
          <w:sz w:val="22"/>
          <w:szCs w:val="22"/>
        </w:rPr>
        <w:t>connectedness to school and a positive school cl</w:t>
      </w:r>
      <w:r w:rsidRPr="00CA0069">
        <w:rPr>
          <w:rFonts w:ascii="Garamond" w:hAnsi="Garamond"/>
          <w:sz w:val="22"/>
          <w:szCs w:val="22"/>
        </w:rPr>
        <w:t>imate have</w:t>
      </w:r>
      <w:proofErr w:type="gramEnd"/>
      <w:r w:rsidRPr="00CA0069">
        <w:rPr>
          <w:rFonts w:ascii="Garamond" w:hAnsi="Garamond"/>
          <w:sz w:val="22"/>
          <w:szCs w:val="22"/>
        </w:rPr>
        <w:t xml:space="preserve"> been identified as </w:t>
      </w:r>
      <w:r w:rsidR="000A7FEE" w:rsidRPr="00CA0069">
        <w:rPr>
          <w:rFonts w:ascii="Garamond" w:hAnsi="Garamond"/>
          <w:sz w:val="22"/>
          <w:szCs w:val="22"/>
        </w:rPr>
        <w:t>factors that support academic performance, attendance and behavior (Weiss, Cunningham, Lewis, &amp; Clark, 2005; Center for Disease Control and Prevention, Division of Adolescent and School Health, 2009).</w:t>
      </w:r>
      <w:r w:rsidR="00C12D04">
        <w:rPr>
          <w:rFonts w:ascii="Garamond" w:hAnsi="Garamond"/>
          <w:sz w:val="22"/>
          <w:szCs w:val="22"/>
        </w:rPr>
        <w:t xml:space="preserve"> </w:t>
      </w:r>
      <w:r w:rsidR="000A7FEE" w:rsidRPr="00CA0069">
        <w:rPr>
          <w:rFonts w:ascii="Garamond" w:hAnsi="Garamond"/>
          <w:sz w:val="22"/>
          <w:szCs w:val="22"/>
        </w:rPr>
        <w:t>Schools that provide opportunities for student leadership and recognize student contributions enhance that connectedness.</w:t>
      </w:r>
      <w:r w:rsidR="00C12D04">
        <w:rPr>
          <w:rFonts w:ascii="Garamond" w:hAnsi="Garamond"/>
          <w:sz w:val="22"/>
          <w:szCs w:val="22"/>
        </w:rPr>
        <w:t xml:space="preserve"> </w:t>
      </w:r>
      <w:r w:rsidR="000A7FEE" w:rsidRPr="00CA0069">
        <w:rPr>
          <w:rFonts w:ascii="Garamond" w:hAnsi="Garamond"/>
          <w:sz w:val="22"/>
          <w:szCs w:val="22"/>
        </w:rPr>
        <w:t>School policies</w:t>
      </w:r>
      <w:r w:rsidRPr="00CA0069">
        <w:rPr>
          <w:rFonts w:ascii="Garamond" w:hAnsi="Garamond"/>
          <w:sz w:val="22"/>
          <w:szCs w:val="22"/>
        </w:rPr>
        <w:t xml:space="preserve"> </w:t>
      </w:r>
      <w:r w:rsidR="000A7FEE" w:rsidRPr="00CA0069">
        <w:rPr>
          <w:rFonts w:ascii="Garamond" w:hAnsi="Garamond"/>
          <w:sz w:val="22"/>
          <w:szCs w:val="22"/>
        </w:rPr>
        <w:t>or traditions may inadvertently impose requirements that limit the number of students who can compete for elected positions or serve in leadership positions.</w:t>
      </w:r>
      <w:r w:rsidR="00C12D04">
        <w:rPr>
          <w:rFonts w:ascii="Garamond" w:hAnsi="Garamond"/>
          <w:sz w:val="22"/>
          <w:szCs w:val="22"/>
        </w:rPr>
        <w:t xml:space="preserve"> </w:t>
      </w:r>
      <w:r w:rsidR="000A7FEE" w:rsidRPr="00CA0069">
        <w:rPr>
          <w:rFonts w:ascii="Garamond" w:hAnsi="Garamond"/>
          <w:sz w:val="22"/>
          <w:szCs w:val="22"/>
        </w:rPr>
        <w:t xml:space="preserve">This can result in decreased levels of student connectedness and negatively impact school climate (McNeely, </w:t>
      </w:r>
      <w:proofErr w:type="spellStart"/>
      <w:r w:rsidR="000A7FEE" w:rsidRPr="00CA0069">
        <w:rPr>
          <w:rFonts w:ascii="Garamond" w:hAnsi="Garamond"/>
          <w:sz w:val="22"/>
          <w:szCs w:val="22"/>
        </w:rPr>
        <w:t>Nonnemaker</w:t>
      </w:r>
      <w:proofErr w:type="spellEnd"/>
      <w:r w:rsidR="000A7FEE" w:rsidRPr="00CA0069">
        <w:rPr>
          <w:rFonts w:ascii="Garamond" w:hAnsi="Garamond"/>
          <w:sz w:val="22"/>
          <w:szCs w:val="22"/>
        </w:rPr>
        <w:t xml:space="preserve"> &amp; Blum, 2002).</w:t>
      </w:r>
      <w:r w:rsidR="00C12D04">
        <w:rPr>
          <w:rFonts w:ascii="Garamond" w:hAnsi="Garamond"/>
          <w:sz w:val="22"/>
          <w:szCs w:val="22"/>
        </w:rPr>
        <w:t xml:space="preserve"> </w:t>
      </w:r>
      <w:r w:rsidR="000A7FEE" w:rsidRPr="00CA0069">
        <w:rPr>
          <w:rFonts w:ascii="Garamond" w:hAnsi="Garamond"/>
          <w:sz w:val="22"/>
          <w:szCs w:val="22"/>
        </w:rPr>
        <w:t>In racially and ethnically diverse schools, extracurricular activities may be opportunities for interracial contact in positive settings of shared interest (</w:t>
      </w:r>
      <w:proofErr w:type="spellStart"/>
      <w:r w:rsidR="000A7FEE" w:rsidRPr="00CA0069">
        <w:rPr>
          <w:rFonts w:ascii="Garamond" w:hAnsi="Garamond"/>
          <w:sz w:val="22"/>
          <w:szCs w:val="22"/>
        </w:rPr>
        <w:t>Brawarsky</w:t>
      </w:r>
      <w:proofErr w:type="spellEnd"/>
      <w:r w:rsidR="000A7FEE" w:rsidRPr="00CA0069">
        <w:rPr>
          <w:rFonts w:ascii="Garamond" w:hAnsi="Garamond"/>
          <w:sz w:val="22"/>
          <w:szCs w:val="22"/>
        </w:rPr>
        <w:t xml:space="preserve">, 1996;Denson, 2009; </w:t>
      </w:r>
      <w:proofErr w:type="spellStart"/>
      <w:r w:rsidR="000A7FEE" w:rsidRPr="00CA0069">
        <w:rPr>
          <w:rFonts w:ascii="Garamond" w:hAnsi="Garamond"/>
          <w:sz w:val="22"/>
          <w:szCs w:val="22"/>
        </w:rPr>
        <w:t>Slavin</w:t>
      </w:r>
      <w:proofErr w:type="spellEnd"/>
      <w:r w:rsidR="000A7FEE" w:rsidRPr="00CA0069">
        <w:rPr>
          <w:rFonts w:ascii="Garamond" w:hAnsi="Garamond"/>
          <w:sz w:val="22"/>
          <w:szCs w:val="22"/>
        </w:rPr>
        <w:t>, 1995; Cohen, 2004).</w:t>
      </w:r>
      <w:r w:rsidR="00C12D04">
        <w:rPr>
          <w:rFonts w:ascii="Garamond" w:hAnsi="Garamond"/>
          <w:sz w:val="22"/>
          <w:szCs w:val="22"/>
        </w:rPr>
        <w:t xml:space="preserve"> </w:t>
      </w:r>
      <w:r w:rsidR="000A7FEE" w:rsidRPr="00CA0069">
        <w:rPr>
          <w:rFonts w:ascii="Garamond" w:hAnsi="Garamond"/>
          <w:sz w:val="22"/>
          <w:szCs w:val="22"/>
        </w:rPr>
        <w:t>Such activities can also be opportunities for curricular enrichment and the development of leadership and social skills that ultimately contribute to student academic success.</w:t>
      </w:r>
      <w:r w:rsidR="00C12D04">
        <w:rPr>
          <w:rFonts w:ascii="Garamond" w:hAnsi="Garamond"/>
          <w:sz w:val="22"/>
          <w:szCs w:val="22"/>
        </w:rPr>
        <w:t xml:space="preserve"> </w:t>
      </w:r>
    </w:p>
    <w:p w14:paraId="6A51380E" w14:textId="77777777" w:rsidR="000A7FEE" w:rsidRPr="00CA0069" w:rsidRDefault="000A7FEE" w:rsidP="00485065">
      <w:pPr>
        <w:rPr>
          <w:rFonts w:ascii="Garamond" w:hAnsi="Garamond"/>
          <w:sz w:val="22"/>
          <w:szCs w:val="22"/>
        </w:rPr>
      </w:pPr>
    </w:p>
    <w:p w14:paraId="48E073E9" w14:textId="57205763" w:rsidR="000A7FEE" w:rsidRPr="00CA0069" w:rsidRDefault="000A7FEE" w:rsidP="000A7FEE">
      <w:pPr>
        <w:pStyle w:val="NormalWeb"/>
        <w:spacing w:before="0" w:beforeAutospacing="0" w:after="0" w:afterAutospacing="0"/>
        <w:textAlignment w:val="baseline"/>
        <w:rPr>
          <w:rFonts w:ascii="Garamond" w:hAnsi="Garamond"/>
          <w:sz w:val="22"/>
          <w:szCs w:val="22"/>
          <w:bdr w:val="none" w:sz="0" w:space="0" w:color="auto" w:frame="1"/>
        </w:rPr>
      </w:pPr>
      <w:r w:rsidRPr="00CA0069">
        <w:rPr>
          <w:rStyle w:val="Strong"/>
          <w:rFonts w:ascii="Garamond" w:hAnsi="Garamond"/>
          <w:b w:val="0"/>
          <w:sz w:val="22"/>
          <w:szCs w:val="22"/>
          <w:bdr w:val="none" w:sz="0" w:space="0" w:color="auto" w:frame="1"/>
        </w:rPr>
        <w:t xml:space="preserve">In diversity-responsive schools, the historic experiences, values, and on-going contributions of diverse ethnic, racial, linguistic groups are evident throughout the school, including public displays, classroom environments and the library. </w:t>
      </w:r>
      <w:r w:rsidRPr="00CA0069">
        <w:rPr>
          <w:rFonts w:ascii="Garamond" w:hAnsi="Garamond"/>
          <w:sz w:val="22"/>
          <w:szCs w:val="22"/>
        </w:rPr>
        <w:t>For example, the diversity of the student body is represented in the trophy cases, student work, poster boards and other public places and classrooms. And, in depicting the heritage of different groups, stereotyping that uses "traditional" characterizations is avoided and contemporary experiences and achievements are encompassed.</w:t>
      </w:r>
      <w:r w:rsidR="00C12D04">
        <w:rPr>
          <w:rFonts w:ascii="Garamond" w:hAnsi="Garamond"/>
          <w:sz w:val="22"/>
          <w:szCs w:val="22"/>
        </w:rPr>
        <w:t xml:space="preserve"> </w:t>
      </w:r>
    </w:p>
    <w:p w14:paraId="65CB9107" w14:textId="77777777" w:rsidR="00485065" w:rsidRPr="00CA0069" w:rsidRDefault="00485065" w:rsidP="003D6CC5">
      <w:pPr>
        <w:pStyle w:val="NormalWeb"/>
        <w:spacing w:before="0" w:beforeAutospacing="0" w:after="0" w:afterAutospacing="0"/>
        <w:textAlignment w:val="baseline"/>
        <w:rPr>
          <w:rFonts w:ascii="Garamond" w:hAnsi="Garamond"/>
          <w:iCs/>
          <w:sz w:val="22"/>
          <w:szCs w:val="22"/>
        </w:rPr>
      </w:pPr>
    </w:p>
    <w:p w14:paraId="4924DE15" w14:textId="77777777" w:rsidR="00B9365B" w:rsidRDefault="00B9365B" w:rsidP="00485065">
      <w:pPr>
        <w:textAlignment w:val="baseline"/>
        <w:rPr>
          <w:rFonts w:ascii="Garamond" w:hAnsi="Garamond"/>
          <w:b/>
          <w:iCs/>
          <w:sz w:val="22"/>
          <w:szCs w:val="22"/>
        </w:rPr>
      </w:pPr>
    </w:p>
    <w:p w14:paraId="4D879C26" w14:textId="77777777" w:rsidR="00485065" w:rsidRPr="00CA0069" w:rsidRDefault="00485065" w:rsidP="00485065">
      <w:pPr>
        <w:textAlignment w:val="baseline"/>
        <w:rPr>
          <w:rFonts w:ascii="Garamond" w:hAnsi="Garamond"/>
          <w:b/>
          <w:iCs/>
          <w:sz w:val="22"/>
          <w:szCs w:val="22"/>
        </w:rPr>
      </w:pPr>
      <w:r w:rsidRPr="00CA0069">
        <w:rPr>
          <w:rFonts w:ascii="Garamond" w:hAnsi="Garamond"/>
          <w:b/>
          <w:iCs/>
          <w:sz w:val="22"/>
          <w:szCs w:val="22"/>
        </w:rPr>
        <w:t>Relevant Resources</w:t>
      </w:r>
    </w:p>
    <w:p w14:paraId="667E3924" w14:textId="45266C3A" w:rsidR="002906E6" w:rsidRPr="00CA0069" w:rsidRDefault="002906E6" w:rsidP="003D6CC5">
      <w:pPr>
        <w:pStyle w:val="NormalWeb"/>
        <w:spacing w:before="0" w:beforeAutospacing="0" w:after="0" w:afterAutospacing="0"/>
        <w:textAlignment w:val="baseline"/>
        <w:rPr>
          <w:rFonts w:ascii="Garamond" w:hAnsi="Garamond"/>
          <w:sz w:val="22"/>
          <w:szCs w:val="22"/>
        </w:rPr>
      </w:pPr>
      <w:r w:rsidRPr="00CA0069">
        <w:rPr>
          <w:rFonts w:ascii="Garamond" w:hAnsi="Garamond"/>
          <w:iCs/>
          <w:sz w:val="22"/>
          <w:szCs w:val="22"/>
        </w:rPr>
        <w:lastRenderedPageBreak/>
        <w:t>a.</w:t>
      </w:r>
      <w:r w:rsidR="00C12D04">
        <w:rPr>
          <w:rFonts w:ascii="Garamond" w:hAnsi="Garamond"/>
          <w:iCs/>
          <w:sz w:val="22"/>
          <w:szCs w:val="22"/>
        </w:rPr>
        <w:t xml:space="preserve"> </w:t>
      </w:r>
      <w:r w:rsidRPr="00CA0069">
        <w:rPr>
          <w:rFonts w:ascii="Garamond" w:hAnsi="Garamond"/>
          <w:sz w:val="22"/>
          <w:szCs w:val="22"/>
        </w:rPr>
        <w:t>This article discusses how to create a school environment in which every child can succeed. </w:t>
      </w:r>
    </w:p>
    <w:p w14:paraId="13630408" w14:textId="77777777" w:rsidR="002906E6" w:rsidRPr="00CA0069" w:rsidRDefault="00B9365B" w:rsidP="003D6CC5">
      <w:pPr>
        <w:pStyle w:val="NormalWeb"/>
        <w:spacing w:before="0" w:beforeAutospacing="0" w:after="0" w:afterAutospacing="0"/>
        <w:textAlignment w:val="baseline"/>
        <w:rPr>
          <w:rFonts w:ascii="Garamond" w:hAnsi="Garamond"/>
          <w:b/>
          <w:iCs/>
          <w:sz w:val="22"/>
          <w:szCs w:val="22"/>
        </w:rPr>
      </w:pPr>
      <w:hyperlink r:id="rId85" w:history="1">
        <w:r w:rsidR="002906E6" w:rsidRPr="00CA0069">
          <w:rPr>
            <w:rStyle w:val="Hyperlink"/>
            <w:rFonts w:ascii="Garamond" w:hAnsi="Garamond"/>
            <w:b/>
            <w:iCs/>
            <w:sz w:val="22"/>
            <w:szCs w:val="22"/>
          </w:rPr>
          <w:t>http://curry.virginia.edu/fipselibrary/belonging-necessary-learning-0</w:t>
        </w:r>
      </w:hyperlink>
    </w:p>
    <w:p w14:paraId="589E543D" w14:textId="627F5DA4" w:rsidR="002906E6" w:rsidRPr="00CA0069" w:rsidRDefault="002906E6" w:rsidP="003D6CC5">
      <w:pPr>
        <w:pStyle w:val="NormalWeb"/>
        <w:spacing w:before="0" w:beforeAutospacing="0" w:after="0" w:afterAutospacing="0"/>
        <w:textAlignment w:val="baseline"/>
        <w:rPr>
          <w:rFonts w:ascii="Garamond" w:hAnsi="Garamond"/>
          <w:sz w:val="22"/>
          <w:szCs w:val="22"/>
        </w:rPr>
      </w:pPr>
      <w:r w:rsidRPr="00CA0069">
        <w:rPr>
          <w:rFonts w:ascii="Garamond" w:hAnsi="Garamond"/>
          <w:iCs/>
          <w:sz w:val="22"/>
          <w:szCs w:val="22"/>
        </w:rPr>
        <w:t>b.</w:t>
      </w:r>
      <w:r w:rsidR="00C12D04">
        <w:rPr>
          <w:rFonts w:ascii="Garamond" w:hAnsi="Garamond"/>
          <w:iCs/>
          <w:sz w:val="22"/>
          <w:szCs w:val="22"/>
        </w:rPr>
        <w:t xml:space="preserve"> </w:t>
      </w:r>
      <w:r w:rsidRPr="00CA0069">
        <w:rPr>
          <w:rFonts w:ascii="Garamond" w:hAnsi="Garamond"/>
          <w:sz w:val="22"/>
          <w:szCs w:val="22"/>
        </w:rPr>
        <w:t>This research brief explains how school leaders can achieve racial and ethnic harmony within their schools. </w:t>
      </w:r>
    </w:p>
    <w:p w14:paraId="4D127DE1" w14:textId="77777777" w:rsidR="002906E6" w:rsidRPr="00CA0069" w:rsidRDefault="00B9365B" w:rsidP="003D6CC5">
      <w:pPr>
        <w:pStyle w:val="NormalWeb"/>
        <w:spacing w:before="0" w:beforeAutospacing="0" w:after="0" w:afterAutospacing="0"/>
        <w:textAlignment w:val="baseline"/>
        <w:rPr>
          <w:rFonts w:ascii="Garamond" w:hAnsi="Garamond"/>
          <w:b/>
          <w:iCs/>
          <w:sz w:val="22"/>
          <w:szCs w:val="22"/>
        </w:rPr>
      </w:pPr>
      <w:hyperlink r:id="rId86" w:history="1">
        <w:r w:rsidR="002906E6" w:rsidRPr="00CA0069">
          <w:rPr>
            <w:rStyle w:val="Hyperlink"/>
            <w:rFonts w:ascii="Garamond" w:hAnsi="Garamond"/>
            <w:b/>
            <w:iCs/>
            <w:sz w:val="22"/>
            <w:szCs w:val="22"/>
          </w:rPr>
          <w:t>http://curry.virginia.edu/fipselibrary/how-school-leaders-achieve-racial-and-ethnic-harmony</w:t>
        </w:r>
      </w:hyperlink>
    </w:p>
    <w:p w14:paraId="5973F2C9" w14:textId="4932DA06" w:rsidR="002906E6" w:rsidRPr="00CA0069" w:rsidRDefault="002906E6" w:rsidP="003D6CC5">
      <w:pPr>
        <w:pStyle w:val="NormalWeb"/>
        <w:spacing w:before="0" w:beforeAutospacing="0" w:after="0" w:afterAutospacing="0"/>
        <w:textAlignment w:val="baseline"/>
        <w:rPr>
          <w:rFonts w:ascii="Garamond" w:hAnsi="Garamond"/>
          <w:sz w:val="22"/>
          <w:szCs w:val="22"/>
        </w:rPr>
      </w:pPr>
      <w:r w:rsidRPr="00CA0069">
        <w:rPr>
          <w:rFonts w:ascii="Garamond" w:hAnsi="Garamond"/>
          <w:iCs/>
          <w:sz w:val="22"/>
          <w:szCs w:val="22"/>
        </w:rPr>
        <w:t>c.</w:t>
      </w:r>
      <w:r w:rsidR="00C12D04">
        <w:rPr>
          <w:rFonts w:ascii="Garamond" w:hAnsi="Garamond"/>
          <w:iCs/>
          <w:sz w:val="22"/>
          <w:szCs w:val="22"/>
        </w:rPr>
        <w:t xml:space="preserve"> </w:t>
      </w:r>
      <w:r w:rsidRPr="00CA0069">
        <w:rPr>
          <w:rFonts w:ascii="Garamond" w:hAnsi="Garamond"/>
          <w:sz w:val="22"/>
          <w:szCs w:val="22"/>
        </w:rPr>
        <w:t>This article discusses the school leader's role in creating an inclusive school environment. </w:t>
      </w:r>
    </w:p>
    <w:p w14:paraId="5035DEE3" w14:textId="77777777" w:rsidR="002906E6" w:rsidRPr="00CA0069" w:rsidRDefault="00B9365B" w:rsidP="003D6CC5">
      <w:pPr>
        <w:pStyle w:val="NormalWeb"/>
        <w:spacing w:before="0" w:beforeAutospacing="0" w:after="0" w:afterAutospacing="0"/>
        <w:textAlignment w:val="baseline"/>
        <w:rPr>
          <w:rFonts w:ascii="Garamond" w:hAnsi="Garamond"/>
          <w:b/>
          <w:iCs/>
          <w:sz w:val="22"/>
          <w:szCs w:val="22"/>
        </w:rPr>
      </w:pPr>
      <w:hyperlink r:id="rId87" w:history="1">
        <w:r w:rsidR="002906E6" w:rsidRPr="00CA0069">
          <w:rPr>
            <w:rStyle w:val="Hyperlink"/>
            <w:rFonts w:ascii="Garamond" w:hAnsi="Garamond"/>
            <w:b/>
            <w:iCs/>
            <w:sz w:val="22"/>
            <w:szCs w:val="22"/>
          </w:rPr>
          <w:t>http://curry.virginia.edu/fipselibrary/school-leadership-inclusion</w:t>
        </w:r>
      </w:hyperlink>
    </w:p>
    <w:p w14:paraId="3DB48A73" w14:textId="77777777" w:rsidR="00485065" w:rsidRPr="00CA0069" w:rsidRDefault="00485065" w:rsidP="003D6CC5">
      <w:pPr>
        <w:pStyle w:val="NormalWeb"/>
        <w:spacing w:before="0" w:beforeAutospacing="0" w:after="0" w:afterAutospacing="0"/>
        <w:textAlignment w:val="baseline"/>
        <w:rPr>
          <w:rFonts w:ascii="Garamond" w:hAnsi="Garamond"/>
          <w:iCs/>
          <w:sz w:val="22"/>
          <w:szCs w:val="22"/>
        </w:rPr>
      </w:pPr>
    </w:p>
    <w:p w14:paraId="52302B67" w14:textId="77777777" w:rsidR="00ED77E4" w:rsidRPr="00CA0069" w:rsidRDefault="00B9365B" w:rsidP="003D6CC5">
      <w:pPr>
        <w:pStyle w:val="NormalWeb"/>
        <w:spacing w:before="0" w:beforeAutospacing="0" w:after="0" w:afterAutospacing="0"/>
        <w:textAlignment w:val="baseline"/>
        <w:rPr>
          <w:rFonts w:ascii="Garamond" w:hAnsi="Garamond"/>
          <w:iCs/>
          <w:sz w:val="22"/>
          <w:szCs w:val="22"/>
        </w:rPr>
      </w:pPr>
      <w:r w:rsidRPr="00CA0069">
        <w:rPr>
          <w:rFonts w:ascii="Garamond" w:hAnsi="Garamond"/>
          <w:iCs/>
          <w:sz w:val="22"/>
          <w:szCs w:val="22"/>
        </w:rPr>
        <w:pict>
          <v:shape id="_x0000_i1033" type="#_x0000_t75" style="width:467.85pt;height:1.5pt" o:hrpct="0" o:hralign="center" o:hr="t">
            <v:imagedata r:id="rId88" o:title="Default Line"/>
          </v:shape>
        </w:pict>
      </w:r>
    </w:p>
    <w:p w14:paraId="1CFDEF27" w14:textId="2154D38C" w:rsidR="00ED77E4" w:rsidRPr="00CA0069" w:rsidRDefault="00ED77E4" w:rsidP="00ED77E4">
      <w:pPr>
        <w:pStyle w:val="NormalWeb"/>
        <w:spacing w:before="0" w:beforeAutospacing="0" w:after="0" w:afterAutospacing="0"/>
        <w:textAlignment w:val="baseline"/>
        <w:rPr>
          <w:rStyle w:val="Strong"/>
          <w:rFonts w:ascii="Garamond" w:hAnsi="Garamond"/>
          <w:sz w:val="22"/>
          <w:szCs w:val="22"/>
        </w:rPr>
      </w:pPr>
      <w:r w:rsidRPr="00CA0069">
        <w:rPr>
          <w:rStyle w:val="Strong"/>
          <w:rFonts w:ascii="Garamond" w:hAnsi="Garamond"/>
          <w:b w:val="0"/>
          <w:i/>
          <w:iCs/>
          <w:sz w:val="22"/>
          <w:szCs w:val="22"/>
          <w:bdr w:val="none" w:sz="0" w:space="0" w:color="auto" w:frame="1"/>
        </w:rPr>
        <w:t>9.</w:t>
      </w:r>
      <w:r w:rsidR="00C12D04">
        <w:rPr>
          <w:rStyle w:val="Strong"/>
          <w:rFonts w:ascii="Garamond" w:hAnsi="Garamond"/>
          <w:b w:val="0"/>
          <w:i/>
          <w:iCs/>
          <w:sz w:val="22"/>
          <w:szCs w:val="22"/>
          <w:bdr w:val="none" w:sz="0" w:space="0" w:color="auto" w:frame="1"/>
        </w:rPr>
        <w:t xml:space="preserve"> </w:t>
      </w:r>
      <w:r w:rsidRPr="00CA0069">
        <w:rPr>
          <w:rStyle w:val="Strong"/>
          <w:rFonts w:ascii="Garamond" w:hAnsi="Garamond"/>
          <w:b w:val="0"/>
          <w:i/>
          <w:iCs/>
          <w:sz w:val="22"/>
          <w:szCs w:val="22"/>
          <w:bdr w:val="none" w:sz="0" w:space="0" w:color="auto" w:frame="1"/>
        </w:rPr>
        <w:t>Efforts are made to recruit and retain a racially and ethnically diverse school staff.</w:t>
      </w:r>
    </w:p>
    <w:p w14:paraId="54CC71C0" w14:textId="77777777" w:rsidR="00ED77E4" w:rsidRPr="00CA0069" w:rsidRDefault="00ED77E4" w:rsidP="00ED77E4">
      <w:pPr>
        <w:pStyle w:val="NormalWeb"/>
        <w:spacing w:before="0" w:beforeAutospacing="0" w:after="0" w:afterAutospacing="0"/>
        <w:textAlignment w:val="baseline"/>
        <w:rPr>
          <w:rFonts w:ascii="Garamond" w:hAnsi="Garamond"/>
          <w:color w:val="333333"/>
          <w:sz w:val="22"/>
          <w:szCs w:val="22"/>
        </w:rPr>
      </w:pPr>
    </w:p>
    <w:p w14:paraId="4234B0A3" w14:textId="1F6098FD" w:rsidR="00ED77E4" w:rsidRPr="00CA0069" w:rsidRDefault="00ED77E4" w:rsidP="00ED77E4">
      <w:pPr>
        <w:pStyle w:val="NormalWeb"/>
        <w:spacing w:before="0" w:beforeAutospacing="0" w:after="0" w:afterAutospacing="0"/>
        <w:textAlignment w:val="baseline"/>
        <w:rPr>
          <w:rFonts w:ascii="Garamond" w:hAnsi="Garamond"/>
          <w:color w:val="333333"/>
          <w:sz w:val="22"/>
          <w:szCs w:val="22"/>
        </w:rPr>
      </w:pPr>
      <w:r w:rsidRPr="00CA0069">
        <w:rPr>
          <w:rFonts w:ascii="Garamond" w:hAnsi="Garamond"/>
          <w:color w:val="333333"/>
          <w:sz w:val="22"/>
          <w:szCs w:val="22"/>
        </w:rPr>
        <w:t>More than 75 percent of teachers and school administrators are White.</w:t>
      </w:r>
      <w:r w:rsidR="00C12D04">
        <w:rPr>
          <w:rFonts w:ascii="Garamond" w:hAnsi="Garamond"/>
          <w:color w:val="333333"/>
          <w:sz w:val="22"/>
          <w:szCs w:val="22"/>
        </w:rPr>
        <w:t xml:space="preserve"> </w:t>
      </w:r>
      <w:r w:rsidRPr="00CA0069">
        <w:rPr>
          <w:rFonts w:ascii="Garamond" w:hAnsi="Garamond"/>
          <w:color w:val="333333"/>
          <w:sz w:val="22"/>
          <w:szCs w:val="22"/>
        </w:rPr>
        <w:t>This reality means that it is often not possible to have a racially and ethnically diverse school staff, especially one that represents the racial and ethnic diversity of a given school.</w:t>
      </w:r>
      <w:r w:rsidR="00C12D04">
        <w:rPr>
          <w:rFonts w:ascii="Garamond" w:hAnsi="Garamond"/>
          <w:color w:val="333333"/>
          <w:sz w:val="22"/>
          <w:szCs w:val="22"/>
        </w:rPr>
        <w:t xml:space="preserve"> </w:t>
      </w:r>
      <w:r w:rsidRPr="00CA0069">
        <w:rPr>
          <w:rFonts w:ascii="Garamond" w:hAnsi="Garamond"/>
          <w:color w:val="333333"/>
          <w:sz w:val="22"/>
          <w:szCs w:val="22"/>
        </w:rPr>
        <w:t>Do students learn more from teachers of their own race?</w:t>
      </w:r>
      <w:r w:rsidR="00C12D04">
        <w:rPr>
          <w:rFonts w:ascii="Garamond" w:hAnsi="Garamond"/>
          <w:color w:val="333333"/>
          <w:sz w:val="22"/>
          <w:szCs w:val="22"/>
        </w:rPr>
        <w:t xml:space="preserve"> </w:t>
      </w:r>
      <w:r w:rsidRPr="00CA0069">
        <w:rPr>
          <w:rFonts w:ascii="Garamond" w:hAnsi="Garamond"/>
          <w:color w:val="333333"/>
          <w:sz w:val="22"/>
          <w:szCs w:val="22"/>
        </w:rPr>
        <w:t>While research is thin, the research indicates that the racial and ethnic fit between students and teachers is correlated with student performance (</w:t>
      </w:r>
      <w:proofErr w:type="spellStart"/>
      <w:r w:rsidRPr="00CA0069">
        <w:rPr>
          <w:rFonts w:ascii="Garamond" w:hAnsi="Garamond"/>
          <w:color w:val="333333"/>
          <w:sz w:val="22"/>
          <w:szCs w:val="22"/>
        </w:rPr>
        <w:t>Rivkin</w:t>
      </w:r>
      <w:proofErr w:type="spellEnd"/>
      <w:r w:rsidRPr="00CA0069">
        <w:rPr>
          <w:rFonts w:ascii="Garamond" w:hAnsi="Garamond"/>
          <w:color w:val="333333"/>
          <w:sz w:val="22"/>
          <w:szCs w:val="22"/>
        </w:rPr>
        <w:t xml:space="preserve">, </w:t>
      </w:r>
      <w:proofErr w:type="spellStart"/>
      <w:r w:rsidRPr="00CA0069">
        <w:rPr>
          <w:rFonts w:ascii="Garamond" w:hAnsi="Garamond"/>
          <w:color w:val="333333"/>
          <w:sz w:val="22"/>
          <w:szCs w:val="22"/>
        </w:rPr>
        <w:t>Hanushek</w:t>
      </w:r>
      <w:proofErr w:type="spellEnd"/>
      <w:r w:rsidRPr="00CA0069">
        <w:rPr>
          <w:rFonts w:ascii="Garamond" w:hAnsi="Garamond"/>
          <w:color w:val="333333"/>
          <w:sz w:val="22"/>
          <w:szCs w:val="22"/>
        </w:rPr>
        <w:t xml:space="preserve"> &amp; </w:t>
      </w:r>
      <w:proofErr w:type="spellStart"/>
      <w:r w:rsidRPr="00CA0069">
        <w:rPr>
          <w:rFonts w:ascii="Garamond" w:hAnsi="Garamond"/>
          <w:color w:val="333333"/>
          <w:sz w:val="22"/>
          <w:szCs w:val="22"/>
        </w:rPr>
        <w:t>Kain</w:t>
      </w:r>
      <w:proofErr w:type="spellEnd"/>
      <w:r w:rsidRPr="00CA0069">
        <w:rPr>
          <w:rFonts w:ascii="Garamond" w:hAnsi="Garamond"/>
          <w:color w:val="333333"/>
          <w:sz w:val="22"/>
          <w:szCs w:val="22"/>
        </w:rPr>
        <w:t>, 2006).</w:t>
      </w:r>
      <w:r w:rsidR="00C12D04">
        <w:rPr>
          <w:rFonts w:ascii="Garamond" w:hAnsi="Garamond"/>
          <w:color w:val="333333"/>
          <w:sz w:val="22"/>
          <w:szCs w:val="22"/>
        </w:rPr>
        <w:t xml:space="preserve"> </w:t>
      </w:r>
      <w:r w:rsidRPr="00CA0069">
        <w:rPr>
          <w:rFonts w:ascii="Garamond" w:hAnsi="Garamond"/>
          <w:color w:val="333333"/>
          <w:sz w:val="22"/>
          <w:szCs w:val="22"/>
        </w:rPr>
        <w:t>But other factors may matter more.</w:t>
      </w:r>
      <w:r w:rsidR="00C12D04">
        <w:rPr>
          <w:rFonts w:ascii="Garamond" w:hAnsi="Garamond"/>
          <w:color w:val="333333"/>
          <w:sz w:val="22"/>
          <w:szCs w:val="22"/>
        </w:rPr>
        <w:t xml:space="preserve"> </w:t>
      </w:r>
      <w:r w:rsidRPr="00CA0069">
        <w:rPr>
          <w:rFonts w:ascii="Garamond" w:hAnsi="Garamond"/>
          <w:color w:val="333333"/>
          <w:sz w:val="22"/>
          <w:szCs w:val="22"/>
        </w:rPr>
        <w:t>There is evidence that teachers of color are less likely to overreact to student behaviors and thus are less likely to take disciplinary action that removes students from the classroom (Gay, 2006).</w:t>
      </w:r>
      <w:r w:rsidR="00C12D04">
        <w:rPr>
          <w:rFonts w:ascii="Garamond" w:hAnsi="Garamond"/>
          <w:color w:val="333333"/>
          <w:sz w:val="22"/>
          <w:szCs w:val="22"/>
        </w:rPr>
        <w:t xml:space="preserve"> </w:t>
      </w:r>
      <w:r w:rsidRPr="00CA0069">
        <w:rPr>
          <w:rFonts w:ascii="Garamond" w:hAnsi="Garamond"/>
          <w:color w:val="333333"/>
          <w:sz w:val="22"/>
          <w:szCs w:val="22"/>
        </w:rPr>
        <w:t>Moreover, staff diversity may provide students of color with positive role models and allow students to witness positive interracial interactions.</w:t>
      </w:r>
    </w:p>
    <w:p w14:paraId="7A69278A" w14:textId="77777777" w:rsidR="00ED77E4" w:rsidRPr="00CA0069" w:rsidRDefault="00ED77E4" w:rsidP="00ED77E4">
      <w:pPr>
        <w:pStyle w:val="NormalWeb"/>
        <w:spacing w:before="0" w:beforeAutospacing="0" w:after="0" w:afterAutospacing="0"/>
        <w:textAlignment w:val="baseline"/>
        <w:rPr>
          <w:rFonts w:ascii="Garamond" w:hAnsi="Garamond"/>
          <w:iCs/>
          <w:sz w:val="22"/>
          <w:szCs w:val="22"/>
        </w:rPr>
      </w:pPr>
    </w:p>
    <w:p w14:paraId="2F1EE088" w14:textId="77777777" w:rsidR="00ED77E4" w:rsidRPr="00CA0069" w:rsidRDefault="00ED77E4" w:rsidP="00ED77E4">
      <w:pPr>
        <w:textAlignment w:val="baseline"/>
        <w:rPr>
          <w:rFonts w:ascii="Garamond" w:hAnsi="Garamond"/>
          <w:b/>
          <w:iCs/>
          <w:sz w:val="22"/>
          <w:szCs w:val="22"/>
        </w:rPr>
      </w:pPr>
      <w:r w:rsidRPr="00CA0069">
        <w:rPr>
          <w:rFonts w:ascii="Garamond" w:hAnsi="Garamond"/>
          <w:b/>
          <w:iCs/>
          <w:sz w:val="22"/>
          <w:szCs w:val="22"/>
        </w:rPr>
        <w:t>Relevant Resources</w:t>
      </w:r>
    </w:p>
    <w:p w14:paraId="4E987D93" w14:textId="5B85B802" w:rsidR="00ED77E4" w:rsidRPr="00CA0069" w:rsidRDefault="00ED77E4" w:rsidP="00ED77E4">
      <w:pPr>
        <w:pStyle w:val="NormalWeb"/>
        <w:spacing w:before="0" w:beforeAutospacing="0" w:after="0" w:afterAutospacing="0"/>
        <w:textAlignment w:val="baseline"/>
        <w:rPr>
          <w:rFonts w:ascii="Garamond" w:hAnsi="Garamond"/>
          <w:sz w:val="22"/>
          <w:szCs w:val="22"/>
        </w:rPr>
      </w:pPr>
      <w:r w:rsidRPr="00CA0069">
        <w:rPr>
          <w:rFonts w:ascii="Garamond" w:hAnsi="Garamond"/>
          <w:iCs/>
          <w:sz w:val="22"/>
          <w:szCs w:val="22"/>
        </w:rPr>
        <w:t>a.</w:t>
      </w:r>
      <w:r w:rsidR="00C12D04">
        <w:rPr>
          <w:rFonts w:ascii="Garamond" w:hAnsi="Garamond"/>
          <w:iCs/>
          <w:sz w:val="22"/>
          <w:szCs w:val="22"/>
        </w:rPr>
        <w:t xml:space="preserve"> </w:t>
      </w:r>
      <w:r w:rsidRPr="00CA0069">
        <w:rPr>
          <w:rFonts w:ascii="Garamond" w:hAnsi="Garamond"/>
          <w:sz w:val="22"/>
          <w:szCs w:val="22"/>
        </w:rPr>
        <w:t>This guide provides information on the different ways to recruit minority teachers. </w:t>
      </w:r>
    </w:p>
    <w:p w14:paraId="4B1644C5" w14:textId="77777777" w:rsidR="00ED77E4" w:rsidRPr="00CA0069" w:rsidRDefault="00B9365B" w:rsidP="00ED77E4">
      <w:pPr>
        <w:pStyle w:val="NormalWeb"/>
        <w:spacing w:before="0" w:beforeAutospacing="0" w:after="0" w:afterAutospacing="0"/>
        <w:textAlignment w:val="baseline"/>
        <w:rPr>
          <w:rFonts w:ascii="Garamond" w:hAnsi="Garamond"/>
          <w:b/>
          <w:iCs/>
          <w:sz w:val="22"/>
          <w:szCs w:val="22"/>
        </w:rPr>
      </w:pPr>
      <w:hyperlink r:id="rId89" w:history="1">
        <w:r w:rsidR="00ED77E4" w:rsidRPr="00CA0069">
          <w:rPr>
            <w:rStyle w:val="Hyperlink"/>
            <w:rFonts w:ascii="Garamond" w:hAnsi="Garamond"/>
            <w:b/>
            <w:iCs/>
            <w:sz w:val="22"/>
            <w:szCs w:val="22"/>
          </w:rPr>
          <w:t>http://curry.virginia.edu/fipselibrary/recruiting-minority-teachers</w:t>
        </w:r>
      </w:hyperlink>
    </w:p>
    <w:p w14:paraId="305927A3" w14:textId="41C436EE" w:rsidR="00ED77E4" w:rsidRPr="00CA0069" w:rsidRDefault="00ED77E4" w:rsidP="00ED77E4">
      <w:pPr>
        <w:pStyle w:val="NormalWeb"/>
        <w:spacing w:before="0" w:beforeAutospacing="0" w:after="0" w:afterAutospacing="0"/>
        <w:textAlignment w:val="baseline"/>
        <w:rPr>
          <w:rFonts w:ascii="Garamond" w:hAnsi="Garamond"/>
          <w:sz w:val="22"/>
          <w:szCs w:val="22"/>
        </w:rPr>
      </w:pPr>
      <w:r w:rsidRPr="00CA0069">
        <w:rPr>
          <w:rFonts w:ascii="Garamond" w:hAnsi="Garamond"/>
          <w:iCs/>
          <w:sz w:val="22"/>
          <w:szCs w:val="22"/>
        </w:rPr>
        <w:t>b.</w:t>
      </w:r>
      <w:r w:rsidR="00C12D04">
        <w:rPr>
          <w:rFonts w:ascii="Garamond" w:hAnsi="Garamond"/>
          <w:iCs/>
          <w:sz w:val="22"/>
          <w:szCs w:val="22"/>
        </w:rPr>
        <w:t xml:space="preserve"> </w:t>
      </w:r>
      <w:r w:rsidRPr="00CA0069">
        <w:rPr>
          <w:rFonts w:ascii="Garamond" w:hAnsi="Garamond"/>
          <w:sz w:val="22"/>
          <w:szCs w:val="22"/>
        </w:rPr>
        <w:t>This article discusses the unintended consequences of the Brown v. Board of Education decision on the employment status of Black educators. </w:t>
      </w:r>
    </w:p>
    <w:p w14:paraId="67526B88" w14:textId="77777777" w:rsidR="00ED77E4" w:rsidRPr="00CA0069" w:rsidRDefault="00B9365B" w:rsidP="00ED77E4">
      <w:pPr>
        <w:pStyle w:val="NormalWeb"/>
        <w:spacing w:before="0" w:beforeAutospacing="0" w:after="0" w:afterAutospacing="0"/>
        <w:textAlignment w:val="baseline"/>
        <w:rPr>
          <w:rFonts w:ascii="Garamond" w:hAnsi="Garamond"/>
          <w:b/>
          <w:iCs/>
          <w:sz w:val="22"/>
          <w:szCs w:val="22"/>
        </w:rPr>
      </w:pPr>
      <w:hyperlink r:id="rId90" w:history="1">
        <w:r w:rsidR="00ED77E4" w:rsidRPr="00CA0069">
          <w:rPr>
            <w:rStyle w:val="Hyperlink"/>
            <w:rFonts w:ascii="Garamond" w:hAnsi="Garamond"/>
            <w:b/>
            <w:iCs/>
            <w:sz w:val="22"/>
            <w:szCs w:val="22"/>
          </w:rPr>
          <w:t>http://curry.virginia.edu/fipselibrary/impact-brown-v-board-education-decision-employment-status-black-educators</w:t>
        </w:r>
      </w:hyperlink>
    </w:p>
    <w:p w14:paraId="5FF44002" w14:textId="77777777" w:rsidR="003D6CC5" w:rsidRPr="00CA0069" w:rsidRDefault="003D6CC5" w:rsidP="00ED77E4">
      <w:pPr>
        <w:pStyle w:val="NormalWeb"/>
        <w:spacing w:before="0" w:beforeAutospacing="0" w:after="0" w:afterAutospacing="0"/>
        <w:textAlignment w:val="baseline"/>
        <w:rPr>
          <w:rFonts w:ascii="Garamond" w:hAnsi="Garamond"/>
          <w:iCs/>
          <w:sz w:val="22"/>
          <w:szCs w:val="22"/>
        </w:rPr>
      </w:pPr>
    </w:p>
    <w:p w14:paraId="38487361" w14:textId="77777777" w:rsidR="00EF32D1" w:rsidRPr="00CA0069" w:rsidRDefault="00ED77E4" w:rsidP="00C5276D">
      <w:pPr>
        <w:jc w:val="center"/>
        <w:rPr>
          <w:rFonts w:ascii="Garamond" w:eastAsia="Times New Roman" w:hAnsi="Garamond" w:cs="Times New Roman"/>
          <w:b/>
          <w:iCs/>
          <w:sz w:val="22"/>
          <w:szCs w:val="22"/>
        </w:rPr>
      </w:pPr>
      <w:r w:rsidRPr="00CA0069">
        <w:rPr>
          <w:rFonts w:ascii="Garamond" w:hAnsi="Garamond"/>
          <w:b/>
          <w:iCs/>
          <w:sz w:val="22"/>
          <w:szCs w:val="22"/>
        </w:rPr>
        <w:br w:type="page"/>
      </w:r>
      <w:r w:rsidR="00EF32D1" w:rsidRPr="00CA0069">
        <w:rPr>
          <w:rFonts w:ascii="Garamond" w:hAnsi="Garamond"/>
          <w:b/>
          <w:iCs/>
          <w:sz w:val="22"/>
          <w:szCs w:val="22"/>
        </w:rPr>
        <w:lastRenderedPageBreak/>
        <w:t>References</w:t>
      </w:r>
    </w:p>
    <w:p w14:paraId="4E7F243B" w14:textId="19C5C591" w:rsidR="00EF32D1" w:rsidRPr="00CA0069" w:rsidRDefault="00EF32D1" w:rsidP="00C5276D">
      <w:pPr>
        <w:rPr>
          <w:rFonts w:ascii="Garamond" w:hAnsi="Garamond"/>
          <w:sz w:val="22"/>
          <w:szCs w:val="22"/>
        </w:rPr>
      </w:pPr>
      <w:r w:rsidRPr="00CA0069">
        <w:rPr>
          <w:rFonts w:ascii="Garamond" w:hAnsi="Garamond"/>
          <w:sz w:val="22"/>
          <w:szCs w:val="22"/>
        </w:rPr>
        <w:t xml:space="preserve">Archibald, D. &amp; </w:t>
      </w:r>
      <w:proofErr w:type="spellStart"/>
      <w:r w:rsidRPr="00CA0069">
        <w:rPr>
          <w:rFonts w:ascii="Garamond" w:hAnsi="Garamond"/>
          <w:sz w:val="22"/>
          <w:szCs w:val="22"/>
        </w:rPr>
        <w:t>Keleher</w:t>
      </w:r>
      <w:proofErr w:type="spellEnd"/>
      <w:r w:rsidRPr="00CA0069">
        <w:rPr>
          <w:rFonts w:ascii="Garamond" w:hAnsi="Garamond"/>
          <w:sz w:val="22"/>
          <w:szCs w:val="22"/>
        </w:rPr>
        <w:t xml:space="preserve">, J. (2008). </w:t>
      </w:r>
      <w:r w:rsidRPr="00CA0069">
        <w:rPr>
          <w:rFonts w:ascii="Garamond" w:hAnsi="Garamond"/>
          <w:i/>
          <w:sz w:val="22"/>
          <w:szCs w:val="22"/>
        </w:rPr>
        <w:t xml:space="preserve">Measuring conditions and consequences of tracking in the high school curriculum. </w:t>
      </w:r>
      <w:r w:rsidRPr="00CA0069">
        <w:rPr>
          <w:rFonts w:ascii="Garamond" w:hAnsi="Garamond"/>
          <w:sz w:val="22"/>
          <w:szCs w:val="22"/>
        </w:rPr>
        <w:t>American Secondary Education 36 (2), 26-42</w:t>
      </w:r>
    </w:p>
    <w:p w14:paraId="7E9DDD05" w14:textId="77777777" w:rsidR="00EF32D1" w:rsidRPr="00CA0069" w:rsidRDefault="00EF32D1" w:rsidP="00C5276D">
      <w:pPr>
        <w:rPr>
          <w:rFonts w:ascii="Garamond" w:hAnsi="Garamond"/>
          <w:sz w:val="22"/>
          <w:szCs w:val="22"/>
        </w:rPr>
      </w:pPr>
    </w:p>
    <w:p w14:paraId="0935171C" w14:textId="4F560DAC" w:rsidR="00EF32D1" w:rsidRPr="00CA0069" w:rsidRDefault="00EF32D1" w:rsidP="00C5276D">
      <w:pPr>
        <w:rPr>
          <w:rFonts w:ascii="Garamond" w:hAnsi="Garamond"/>
          <w:sz w:val="22"/>
          <w:szCs w:val="22"/>
        </w:rPr>
      </w:pPr>
      <w:proofErr w:type="spellStart"/>
      <w:r w:rsidRPr="00CA0069">
        <w:rPr>
          <w:rFonts w:ascii="Garamond" w:hAnsi="Garamond"/>
          <w:sz w:val="22"/>
          <w:szCs w:val="22"/>
        </w:rPr>
        <w:t>Aukerman</w:t>
      </w:r>
      <w:proofErr w:type="spellEnd"/>
      <w:r w:rsidRPr="00CA0069">
        <w:rPr>
          <w:rFonts w:ascii="Garamond" w:hAnsi="Garamond"/>
          <w:sz w:val="22"/>
          <w:szCs w:val="22"/>
        </w:rPr>
        <w:t>, M. (2007).</w:t>
      </w:r>
      <w:r w:rsidR="00C12D04">
        <w:rPr>
          <w:rFonts w:ascii="Garamond" w:hAnsi="Garamond"/>
          <w:sz w:val="22"/>
          <w:szCs w:val="22"/>
        </w:rPr>
        <w:t xml:space="preserve"> </w:t>
      </w:r>
      <w:r w:rsidRPr="00CA0069">
        <w:rPr>
          <w:rFonts w:ascii="Garamond" w:hAnsi="Garamond"/>
          <w:i/>
          <w:sz w:val="22"/>
          <w:szCs w:val="22"/>
        </w:rPr>
        <w:t>A culpable CALP: Rethinking the conversational/academic language proficiency distinction in early literacy instruction</w:t>
      </w:r>
      <w:r w:rsidRPr="00CA0069">
        <w:rPr>
          <w:rFonts w:ascii="Garamond" w:hAnsi="Garamond"/>
          <w:sz w:val="22"/>
          <w:szCs w:val="22"/>
        </w:rPr>
        <w:t xml:space="preserve">. </w:t>
      </w:r>
      <w:proofErr w:type="gramStart"/>
      <w:r w:rsidRPr="00CA0069">
        <w:rPr>
          <w:rFonts w:ascii="Garamond" w:hAnsi="Garamond"/>
          <w:sz w:val="22"/>
          <w:szCs w:val="22"/>
        </w:rPr>
        <w:t>The Reading Teacher.</w:t>
      </w:r>
      <w:proofErr w:type="gramEnd"/>
      <w:r w:rsidRPr="00CA0069">
        <w:rPr>
          <w:rFonts w:ascii="Garamond" w:hAnsi="Garamond"/>
          <w:sz w:val="22"/>
          <w:szCs w:val="22"/>
        </w:rPr>
        <w:t xml:space="preserve"> </w:t>
      </w:r>
      <w:proofErr w:type="gramStart"/>
      <w:r w:rsidRPr="00CA0069">
        <w:rPr>
          <w:rFonts w:ascii="Garamond" w:hAnsi="Garamond"/>
          <w:sz w:val="22"/>
          <w:szCs w:val="22"/>
        </w:rPr>
        <w:t>60 (7), 626-634.</w:t>
      </w:r>
      <w:proofErr w:type="gramEnd"/>
    </w:p>
    <w:p w14:paraId="54C43E40" w14:textId="77777777" w:rsidR="00EF32D1" w:rsidRPr="00CA0069" w:rsidRDefault="00EF32D1" w:rsidP="00C5276D">
      <w:pPr>
        <w:widowControl w:val="0"/>
        <w:autoSpaceDE w:val="0"/>
        <w:autoSpaceDN w:val="0"/>
        <w:adjustRightInd w:val="0"/>
        <w:rPr>
          <w:rFonts w:ascii="Garamond" w:hAnsi="Garamond" w:cs="Helvetica"/>
          <w:sz w:val="22"/>
          <w:szCs w:val="22"/>
        </w:rPr>
      </w:pPr>
    </w:p>
    <w:p w14:paraId="0794F61E" w14:textId="77777777" w:rsidR="00EF32D1" w:rsidRPr="00CA0069" w:rsidRDefault="00EF32D1" w:rsidP="00C5276D">
      <w:pPr>
        <w:widowControl w:val="0"/>
        <w:autoSpaceDE w:val="0"/>
        <w:autoSpaceDN w:val="0"/>
        <w:adjustRightInd w:val="0"/>
        <w:rPr>
          <w:rFonts w:ascii="Garamond" w:hAnsi="Garamond" w:cs="Helvetica"/>
          <w:sz w:val="22"/>
          <w:szCs w:val="22"/>
        </w:rPr>
      </w:pPr>
      <w:r w:rsidRPr="00CA0069">
        <w:rPr>
          <w:rFonts w:ascii="Garamond" w:hAnsi="Garamond" w:cs="Helvetica"/>
          <w:sz w:val="22"/>
          <w:szCs w:val="22"/>
        </w:rPr>
        <w:t xml:space="preserve">Barton, P. &amp; Coley, R. (2009). </w:t>
      </w:r>
      <w:r w:rsidRPr="00CA0069">
        <w:rPr>
          <w:rFonts w:ascii="Garamond" w:hAnsi="Garamond" w:cs="Helvetica"/>
          <w:i/>
          <w:sz w:val="22"/>
          <w:szCs w:val="22"/>
        </w:rPr>
        <w:t>Parsing the Achievement Gap II</w:t>
      </w:r>
      <w:r w:rsidRPr="00CA0069">
        <w:rPr>
          <w:rFonts w:ascii="Garamond" w:hAnsi="Garamond" w:cs="Helvetica"/>
          <w:sz w:val="22"/>
          <w:szCs w:val="22"/>
        </w:rPr>
        <w:t xml:space="preserve">. Princeton, NJ: The Educational </w:t>
      </w:r>
      <w:r w:rsidR="000D3F47" w:rsidRPr="00CA0069">
        <w:rPr>
          <w:rFonts w:ascii="Garamond" w:hAnsi="Garamond" w:cs="Helvetica"/>
          <w:sz w:val="22"/>
          <w:szCs w:val="22"/>
        </w:rPr>
        <w:tab/>
      </w:r>
      <w:r w:rsidRPr="00CA0069">
        <w:rPr>
          <w:rFonts w:ascii="Garamond" w:hAnsi="Garamond" w:cs="Helvetica"/>
          <w:sz w:val="22"/>
          <w:szCs w:val="22"/>
        </w:rPr>
        <w:t>Testing Service.</w:t>
      </w:r>
    </w:p>
    <w:p w14:paraId="78B2A0B5" w14:textId="77777777" w:rsidR="00EF32D1" w:rsidRPr="00CA0069" w:rsidRDefault="00EF32D1" w:rsidP="00C5276D">
      <w:pPr>
        <w:rPr>
          <w:rFonts w:ascii="Garamond" w:hAnsi="Garamond"/>
          <w:sz w:val="22"/>
          <w:szCs w:val="22"/>
        </w:rPr>
      </w:pPr>
    </w:p>
    <w:p w14:paraId="77CC285A" w14:textId="53391135" w:rsidR="00EF32D1" w:rsidRPr="00CA0069" w:rsidRDefault="00EF32D1" w:rsidP="00C5276D">
      <w:pPr>
        <w:rPr>
          <w:rFonts w:ascii="Garamond" w:eastAsia="Calibri" w:hAnsi="Garamond" w:cs="Times New Roman"/>
          <w:sz w:val="22"/>
          <w:szCs w:val="22"/>
        </w:rPr>
      </w:pPr>
      <w:proofErr w:type="spellStart"/>
      <w:proofErr w:type="gramStart"/>
      <w:r w:rsidRPr="00CA0069">
        <w:rPr>
          <w:rFonts w:ascii="Garamond" w:eastAsia="Calibri" w:hAnsi="Garamond" w:cs="Times New Roman"/>
          <w:sz w:val="22"/>
          <w:szCs w:val="22"/>
        </w:rPr>
        <w:t>Bouffard</w:t>
      </w:r>
      <w:proofErr w:type="spellEnd"/>
      <w:r w:rsidRPr="00CA0069">
        <w:rPr>
          <w:rFonts w:ascii="Garamond" w:eastAsia="Calibri" w:hAnsi="Garamond" w:cs="Times New Roman"/>
          <w:sz w:val="22"/>
          <w:szCs w:val="22"/>
        </w:rPr>
        <w:t xml:space="preserve">, S., </w:t>
      </w:r>
      <w:proofErr w:type="spellStart"/>
      <w:r w:rsidRPr="00CA0069">
        <w:rPr>
          <w:rFonts w:ascii="Garamond" w:eastAsia="Calibri" w:hAnsi="Garamond" w:cs="Times New Roman"/>
          <w:sz w:val="22"/>
          <w:szCs w:val="22"/>
        </w:rPr>
        <w:t>Bridglall</w:t>
      </w:r>
      <w:proofErr w:type="spellEnd"/>
      <w:r w:rsidRPr="00CA0069">
        <w:rPr>
          <w:rFonts w:ascii="Garamond" w:eastAsia="Calibri" w:hAnsi="Garamond" w:cs="Times New Roman"/>
          <w:sz w:val="22"/>
          <w:szCs w:val="22"/>
        </w:rPr>
        <w:t>, B., Gordon, E., &amp; Weiss, H. (2009).</w:t>
      </w:r>
      <w:proofErr w:type="gramEnd"/>
      <w:r w:rsidRPr="00CA0069">
        <w:rPr>
          <w:rFonts w:ascii="Garamond" w:eastAsia="Calibri" w:hAnsi="Garamond" w:cs="Times New Roman"/>
          <w:sz w:val="22"/>
          <w:szCs w:val="22"/>
        </w:rPr>
        <w:t xml:space="preserve"> </w:t>
      </w:r>
      <w:r w:rsidRPr="00CA0069">
        <w:rPr>
          <w:rFonts w:ascii="Garamond" w:eastAsia="Calibri" w:hAnsi="Garamond" w:cs="Times New Roman"/>
          <w:i/>
          <w:sz w:val="22"/>
          <w:szCs w:val="22"/>
        </w:rPr>
        <w:t xml:space="preserve">Reframing family involvement in education. </w:t>
      </w:r>
      <w:r w:rsidRPr="00CA0069">
        <w:rPr>
          <w:rFonts w:ascii="Garamond" w:eastAsia="Calibri" w:hAnsi="Garamond" w:cs="Times New Roman"/>
          <w:sz w:val="22"/>
          <w:szCs w:val="22"/>
        </w:rPr>
        <w:t>Cambridge, MA: Harvard Family Research Project.</w:t>
      </w:r>
    </w:p>
    <w:p w14:paraId="6E34F469" w14:textId="77777777" w:rsidR="00EF32D1" w:rsidRPr="00CA0069" w:rsidRDefault="00EF32D1" w:rsidP="00C5276D">
      <w:pPr>
        <w:widowControl w:val="0"/>
        <w:autoSpaceDE w:val="0"/>
        <w:autoSpaceDN w:val="0"/>
        <w:adjustRightInd w:val="0"/>
        <w:rPr>
          <w:rFonts w:ascii="Garamond" w:hAnsi="Garamond" w:cs="Helvetica"/>
          <w:sz w:val="22"/>
          <w:szCs w:val="22"/>
        </w:rPr>
      </w:pPr>
    </w:p>
    <w:p w14:paraId="009159C2" w14:textId="33575D25" w:rsidR="00EF32D1" w:rsidRPr="00CA0069" w:rsidRDefault="00EF32D1" w:rsidP="00C5276D">
      <w:pPr>
        <w:widowControl w:val="0"/>
        <w:autoSpaceDE w:val="0"/>
        <w:autoSpaceDN w:val="0"/>
        <w:adjustRightInd w:val="0"/>
        <w:rPr>
          <w:rFonts w:ascii="Garamond" w:hAnsi="Garamond" w:cs="Helvetica"/>
          <w:sz w:val="22"/>
          <w:szCs w:val="22"/>
        </w:rPr>
      </w:pPr>
      <w:proofErr w:type="spellStart"/>
      <w:proofErr w:type="gramStart"/>
      <w:r w:rsidRPr="00CA0069">
        <w:rPr>
          <w:rFonts w:ascii="Garamond" w:hAnsi="Garamond" w:cs="Helvetica"/>
          <w:sz w:val="22"/>
          <w:szCs w:val="22"/>
        </w:rPr>
        <w:t>Brawarsky</w:t>
      </w:r>
      <w:proofErr w:type="spellEnd"/>
      <w:r w:rsidRPr="00CA0069">
        <w:rPr>
          <w:rFonts w:ascii="Garamond" w:hAnsi="Garamond" w:cs="Helvetica"/>
          <w:sz w:val="22"/>
          <w:szCs w:val="22"/>
        </w:rPr>
        <w:t>, S. (1996).</w:t>
      </w:r>
      <w:proofErr w:type="gramEnd"/>
      <w:r w:rsidRPr="00CA0069">
        <w:rPr>
          <w:rFonts w:ascii="Garamond" w:hAnsi="Garamond" w:cs="Helvetica"/>
          <w:sz w:val="22"/>
          <w:szCs w:val="22"/>
        </w:rPr>
        <w:t xml:space="preserve"> </w:t>
      </w:r>
      <w:r w:rsidRPr="00CA0069">
        <w:rPr>
          <w:rFonts w:ascii="Garamond" w:hAnsi="Garamond" w:cs="Helvetica"/>
          <w:i/>
          <w:sz w:val="22"/>
          <w:szCs w:val="22"/>
        </w:rPr>
        <w:t>Improving Intergroup Relations Among Youth</w:t>
      </w:r>
      <w:r w:rsidRPr="00CA0069">
        <w:rPr>
          <w:rFonts w:ascii="Garamond" w:hAnsi="Garamond" w:cs="Helvetica"/>
          <w:sz w:val="22"/>
          <w:szCs w:val="22"/>
        </w:rPr>
        <w:t>. New York: Carnegie Corporation of New York.</w:t>
      </w:r>
    </w:p>
    <w:p w14:paraId="632D1375" w14:textId="77777777" w:rsidR="00EF32D1" w:rsidRPr="00CA0069" w:rsidRDefault="00EF32D1" w:rsidP="00C5276D">
      <w:pPr>
        <w:widowControl w:val="0"/>
        <w:autoSpaceDE w:val="0"/>
        <w:autoSpaceDN w:val="0"/>
        <w:adjustRightInd w:val="0"/>
        <w:rPr>
          <w:rFonts w:ascii="Garamond" w:hAnsi="Garamond" w:cs="Helvetica"/>
          <w:sz w:val="22"/>
          <w:szCs w:val="22"/>
        </w:rPr>
      </w:pPr>
    </w:p>
    <w:p w14:paraId="5350613F" w14:textId="399D303B" w:rsidR="00EF32D1" w:rsidRPr="00CA0069" w:rsidRDefault="00EF32D1" w:rsidP="00C5276D">
      <w:pPr>
        <w:widowControl w:val="0"/>
        <w:autoSpaceDE w:val="0"/>
        <w:autoSpaceDN w:val="0"/>
        <w:adjustRightInd w:val="0"/>
        <w:rPr>
          <w:rFonts w:ascii="Garamond" w:hAnsi="Garamond" w:cs="Helvetica"/>
          <w:sz w:val="22"/>
          <w:szCs w:val="22"/>
        </w:rPr>
      </w:pPr>
      <w:r w:rsidRPr="00CA0069">
        <w:rPr>
          <w:rFonts w:ascii="Garamond" w:hAnsi="Garamond" w:cs="Helvetica"/>
          <w:sz w:val="22"/>
          <w:szCs w:val="22"/>
        </w:rPr>
        <w:t>Brewer, D., Rees, D.</w:t>
      </w:r>
      <w:proofErr w:type="gramStart"/>
      <w:r w:rsidRPr="00CA0069">
        <w:rPr>
          <w:rFonts w:ascii="Garamond" w:hAnsi="Garamond" w:cs="Helvetica"/>
          <w:sz w:val="22"/>
          <w:szCs w:val="22"/>
        </w:rPr>
        <w:t>,&amp;</w:t>
      </w:r>
      <w:proofErr w:type="gramEnd"/>
      <w:r w:rsidRPr="00CA0069">
        <w:rPr>
          <w:rFonts w:ascii="Garamond" w:hAnsi="Garamond" w:cs="Helvetica"/>
          <w:sz w:val="22"/>
          <w:szCs w:val="22"/>
        </w:rPr>
        <w:t xml:space="preserve"> </w:t>
      </w:r>
      <w:proofErr w:type="spellStart"/>
      <w:r w:rsidRPr="00CA0069">
        <w:rPr>
          <w:rFonts w:ascii="Garamond" w:hAnsi="Garamond" w:cs="Helvetica"/>
          <w:sz w:val="22"/>
          <w:szCs w:val="22"/>
        </w:rPr>
        <w:t>Argys</w:t>
      </w:r>
      <w:proofErr w:type="spellEnd"/>
      <w:r w:rsidRPr="00CA0069">
        <w:rPr>
          <w:rFonts w:ascii="Garamond" w:hAnsi="Garamond" w:cs="Helvetica"/>
          <w:sz w:val="22"/>
          <w:szCs w:val="22"/>
        </w:rPr>
        <w:t xml:space="preserve">, L. M., (1995). </w:t>
      </w:r>
      <w:proofErr w:type="spellStart"/>
      <w:r w:rsidRPr="00CA0069">
        <w:rPr>
          <w:rFonts w:ascii="Garamond" w:hAnsi="Garamond" w:cs="Helvetica"/>
          <w:i/>
          <w:sz w:val="22"/>
          <w:szCs w:val="22"/>
        </w:rPr>
        <w:t>Detracking</w:t>
      </w:r>
      <w:proofErr w:type="spellEnd"/>
      <w:r w:rsidRPr="00CA0069">
        <w:rPr>
          <w:rFonts w:ascii="Garamond" w:hAnsi="Garamond" w:cs="Helvetica"/>
          <w:i/>
          <w:sz w:val="22"/>
          <w:szCs w:val="22"/>
        </w:rPr>
        <w:t xml:space="preserve"> America’s schools: The reform without costs? </w:t>
      </w:r>
      <w:proofErr w:type="gramStart"/>
      <w:r w:rsidRPr="00CA0069">
        <w:rPr>
          <w:rFonts w:ascii="Garamond" w:hAnsi="Garamond" w:cs="Helvetica"/>
          <w:sz w:val="22"/>
          <w:szCs w:val="22"/>
        </w:rPr>
        <w:t xml:space="preserve">Phi Delta </w:t>
      </w:r>
      <w:proofErr w:type="spellStart"/>
      <w:r w:rsidRPr="00CA0069">
        <w:rPr>
          <w:rFonts w:ascii="Garamond" w:hAnsi="Garamond" w:cs="Helvetica"/>
          <w:sz w:val="22"/>
          <w:szCs w:val="22"/>
        </w:rPr>
        <w:t>Kappan</w:t>
      </w:r>
      <w:proofErr w:type="spellEnd"/>
      <w:r w:rsidRPr="00CA0069">
        <w:rPr>
          <w:rFonts w:ascii="Garamond" w:hAnsi="Garamond" w:cs="Helvetica"/>
          <w:sz w:val="22"/>
          <w:szCs w:val="22"/>
        </w:rPr>
        <w:t>.</w:t>
      </w:r>
      <w:proofErr w:type="gramEnd"/>
      <w:r w:rsidRPr="00CA0069">
        <w:rPr>
          <w:rFonts w:ascii="Garamond" w:hAnsi="Garamond" w:cs="Helvetica"/>
          <w:sz w:val="22"/>
          <w:szCs w:val="22"/>
        </w:rPr>
        <w:t xml:space="preserve"> 77 (3) 210-215</w:t>
      </w:r>
    </w:p>
    <w:p w14:paraId="4DAF88D9" w14:textId="77777777" w:rsidR="00EF32D1" w:rsidRPr="00CA0069" w:rsidRDefault="00EF32D1" w:rsidP="00C5276D">
      <w:pPr>
        <w:rPr>
          <w:rFonts w:ascii="Garamond" w:hAnsi="Garamond"/>
          <w:sz w:val="22"/>
          <w:szCs w:val="22"/>
        </w:rPr>
      </w:pPr>
    </w:p>
    <w:p w14:paraId="6221DA4D" w14:textId="77777777" w:rsidR="00EF32D1" w:rsidRPr="00CA0069" w:rsidRDefault="00EF32D1" w:rsidP="00C5276D">
      <w:pPr>
        <w:rPr>
          <w:rFonts w:ascii="Garamond" w:hAnsi="Garamond"/>
          <w:sz w:val="22"/>
          <w:szCs w:val="22"/>
        </w:rPr>
      </w:pPr>
      <w:proofErr w:type="spellStart"/>
      <w:proofErr w:type="gramStart"/>
      <w:r w:rsidRPr="00CA0069">
        <w:rPr>
          <w:rFonts w:ascii="Garamond" w:hAnsi="Garamond"/>
          <w:sz w:val="22"/>
          <w:szCs w:val="22"/>
        </w:rPr>
        <w:t>Bryk</w:t>
      </w:r>
      <w:proofErr w:type="spellEnd"/>
      <w:r w:rsidRPr="00CA0069">
        <w:rPr>
          <w:rFonts w:ascii="Garamond" w:hAnsi="Garamond"/>
          <w:sz w:val="22"/>
          <w:szCs w:val="22"/>
        </w:rPr>
        <w:t xml:space="preserve">, A., Sebring, P., </w:t>
      </w:r>
      <w:proofErr w:type="spellStart"/>
      <w:r w:rsidRPr="00CA0069">
        <w:rPr>
          <w:rFonts w:ascii="Garamond" w:hAnsi="Garamond"/>
          <w:sz w:val="22"/>
          <w:szCs w:val="22"/>
        </w:rPr>
        <w:t>Allensworth</w:t>
      </w:r>
      <w:proofErr w:type="spellEnd"/>
      <w:r w:rsidRPr="00CA0069">
        <w:rPr>
          <w:rFonts w:ascii="Garamond" w:hAnsi="Garamond"/>
          <w:sz w:val="22"/>
          <w:szCs w:val="22"/>
        </w:rPr>
        <w:t xml:space="preserve">, E., </w:t>
      </w:r>
      <w:proofErr w:type="spellStart"/>
      <w:r w:rsidRPr="00CA0069">
        <w:rPr>
          <w:rFonts w:ascii="Garamond" w:hAnsi="Garamond"/>
          <w:sz w:val="22"/>
          <w:szCs w:val="22"/>
        </w:rPr>
        <w:t>Luppescu</w:t>
      </w:r>
      <w:proofErr w:type="spellEnd"/>
      <w:r w:rsidRPr="00CA0069">
        <w:rPr>
          <w:rFonts w:ascii="Garamond" w:hAnsi="Garamond"/>
          <w:sz w:val="22"/>
          <w:szCs w:val="22"/>
        </w:rPr>
        <w:t>, S., &amp; Easton, J. (2010).</w:t>
      </w:r>
      <w:proofErr w:type="gramEnd"/>
      <w:r w:rsidRPr="00CA0069">
        <w:rPr>
          <w:rFonts w:ascii="Garamond" w:hAnsi="Garamond"/>
          <w:sz w:val="22"/>
          <w:szCs w:val="22"/>
        </w:rPr>
        <w:t xml:space="preserve"> </w:t>
      </w:r>
      <w:r w:rsidRPr="00CA0069">
        <w:rPr>
          <w:rFonts w:ascii="Garamond" w:hAnsi="Garamond"/>
          <w:i/>
          <w:sz w:val="22"/>
          <w:szCs w:val="22"/>
        </w:rPr>
        <w:t xml:space="preserve">Organizing schools for </w:t>
      </w:r>
      <w:r w:rsidR="000D3F47" w:rsidRPr="00CA0069">
        <w:rPr>
          <w:rFonts w:ascii="Garamond" w:hAnsi="Garamond"/>
          <w:i/>
          <w:sz w:val="22"/>
          <w:szCs w:val="22"/>
        </w:rPr>
        <w:tab/>
      </w:r>
      <w:r w:rsidRPr="00CA0069">
        <w:rPr>
          <w:rFonts w:ascii="Garamond" w:hAnsi="Garamond"/>
          <w:i/>
          <w:sz w:val="22"/>
          <w:szCs w:val="22"/>
        </w:rPr>
        <w:t>improvement: Lessons from Chicago</w:t>
      </w:r>
      <w:r w:rsidRPr="00CA0069">
        <w:rPr>
          <w:rFonts w:ascii="Garamond" w:hAnsi="Garamond"/>
          <w:sz w:val="22"/>
          <w:szCs w:val="22"/>
        </w:rPr>
        <w:t>. Chicago: University Chicago Press.</w:t>
      </w:r>
    </w:p>
    <w:p w14:paraId="47C0A446" w14:textId="77777777" w:rsidR="00EF32D1" w:rsidRPr="00CA0069" w:rsidRDefault="00EF32D1" w:rsidP="00C5276D">
      <w:pPr>
        <w:rPr>
          <w:rFonts w:ascii="Garamond" w:hAnsi="Garamond"/>
          <w:sz w:val="22"/>
          <w:szCs w:val="22"/>
        </w:rPr>
      </w:pPr>
    </w:p>
    <w:p w14:paraId="446AE546" w14:textId="5E500E77" w:rsidR="00EF32D1" w:rsidRPr="00CA0069" w:rsidRDefault="00EF32D1" w:rsidP="00C5276D">
      <w:pPr>
        <w:rPr>
          <w:rFonts w:ascii="Garamond" w:hAnsi="Garamond"/>
          <w:sz w:val="22"/>
          <w:szCs w:val="22"/>
        </w:rPr>
      </w:pPr>
      <w:r w:rsidRPr="00CA0069">
        <w:rPr>
          <w:rFonts w:ascii="Garamond" w:hAnsi="Garamond"/>
          <w:sz w:val="22"/>
          <w:szCs w:val="22"/>
        </w:rPr>
        <w:t xml:space="preserve">Burris, C., &amp; </w:t>
      </w:r>
      <w:proofErr w:type="spellStart"/>
      <w:r w:rsidRPr="00CA0069">
        <w:rPr>
          <w:rFonts w:ascii="Garamond" w:hAnsi="Garamond"/>
          <w:sz w:val="22"/>
          <w:szCs w:val="22"/>
        </w:rPr>
        <w:t>Garrity</w:t>
      </w:r>
      <w:proofErr w:type="spellEnd"/>
      <w:r w:rsidRPr="00CA0069">
        <w:rPr>
          <w:rFonts w:ascii="Garamond" w:hAnsi="Garamond"/>
          <w:sz w:val="22"/>
          <w:szCs w:val="22"/>
        </w:rPr>
        <w:t xml:space="preserve">, D. (2008). </w:t>
      </w:r>
      <w:proofErr w:type="spellStart"/>
      <w:r w:rsidRPr="00CA0069">
        <w:rPr>
          <w:rFonts w:ascii="Garamond" w:hAnsi="Garamond"/>
          <w:i/>
          <w:sz w:val="22"/>
          <w:szCs w:val="22"/>
        </w:rPr>
        <w:t>Detracking</w:t>
      </w:r>
      <w:proofErr w:type="spellEnd"/>
      <w:r w:rsidRPr="00CA0069">
        <w:rPr>
          <w:rFonts w:ascii="Garamond" w:hAnsi="Garamond"/>
          <w:i/>
          <w:sz w:val="22"/>
          <w:szCs w:val="22"/>
        </w:rPr>
        <w:t xml:space="preserve"> for excellence and equity</w:t>
      </w:r>
      <w:r w:rsidRPr="00CA0069">
        <w:rPr>
          <w:rFonts w:ascii="Garamond" w:hAnsi="Garamond"/>
          <w:sz w:val="22"/>
          <w:szCs w:val="22"/>
        </w:rPr>
        <w:t>. Alexandria, VA: Association for Supervision and Curriculum Development.</w:t>
      </w:r>
    </w:p>
    <w:p w14:paraId="53EA9215" w14:textId="77777777" w:rsidR="00EF32D1" w:rsidRPr="00CA0069" w:rsidRDefault="00EF32D1" w:rsidP="00C5276D">
      <w:pPr>
        <w:widowControl w:val="0"/>
        <w:autoSpaceDE w:val="0"/>
        <w:autoSpaceDN w:val="0"/>
        <w:adjustRightInd w:val="0"/>
        <w:rPr>
          <w:rFonts w:ascii="Garamond" w:hAnsi="Garamond" w:cs="Helvetica"/>
          <w:sz w:val="22"/>
          <w:szCs w:val="22"/>
        </w:rPr>
      </w:pPr>
    </w:p>
    <w:p w14:paraId="68F31FCB" w14:textId="4047CC90" w:rsidR="00EF32D1" w:rsidRPr="00CA0069" w:rsidRDefault="00EF32D1" w:rsidP="00C5276D">
      <w:pPr>
        <w:widowControl w:val="0"/>
        <w:autoSpaceDE w:val="0"/>
        <w:autoSpaceDN w:val="0"/>
        <w:adjustRightInd w:val="0"/>
        <w:rPr>
          <w:rFonts w:ascii="Garamond" w:hAnsi="Garamond" w:cs="Helvetica"/>
          <w:sz w:val="22"/>
          <w:szCs w:val="22"/>
        </w:rPr>
      </w:pPr>
      <w:r w:rsidRPr="00CA0069">
        <w:rPr>
          <w:rFonts w:ascii="Garamond" w:hAnsi="Garamond" w:cs="Helvetica"/>
          <w:sz w:val="22"/>
          <w:szCs w:val="22"/>
        </w:rPr>
        <w:t xml:space="preserve">Carter, P. (2008). Teaching Students Fluency in Multiple Cultural Codes. In M. Pollock (Ed.), </w:t>
      </w:r>
      <w:r w:rsidRPr="00CA0069">
        <w:rPr>
          <w:rFonts w:ascii="Garamond" w:hAnsi="Garamond" w:cs="Helvetica"/>
          <w:i/>
          <w:iCs/>
          <w:sz w:val="22"/>
          <w:szCs w:val="22"/>
        </w:rPr>
        <w:t>Everyday Antiracism: Getting Real About Race in School</w:t>
      </w:r>
      <w:r w:rsidRPr="00CA0069">
        <w:rPr>
          <w:rFonts w:ascii="Garamond" w:hAnsi="Garamond" w:cs="Helvetica"/>
          <w:sz w:val="22"/>
          <w:szCs w:val="22"/>
        </w:rPr>
        <w:t xml:space="preserve"> (pp. 107-111). New York: The </w:t>
      </w:r>
      <w:r w:rsidR="000D3F47" w:rsidRPr="00CA0069">
        <w:rPr>
          <w:rFonts w:ascii="Garamond" w:hAnsi="Garamond" w:cs="Helvetica"/>
          <w:sz w:val="22"/>
          <w:szCs w:val="22"/>
        </w:rPr>
        <w:tab/>
      </w:r>
      <w:r w:rsidRPr="00CA0069">
        <w:rPr>
          <w:rFonts w:ascii="Garamond" w:hAnsi="Garamond" w:cs="Helvetica"/>
          <w:sz w:val="22"/>
          <w:szCs w:val="22"/>
        </w:rPr>
        <w:t>New Press.</w:t>
      </w:r>
    </w:p>
    <w:p w14:paraId="5217ABBA" w14:textId="77777777" w:rsidR="00EF32D1" w:rsidRPr="00CA0069" w:rsidRDefault="00EF32D1" w:rsidP="00C5276D">
      <w:pPr>
        <w:rPr>
          <w:rFonts w:ascii="Garamond" w:hAnsi="Garamond"/>
          <w:sz w:val="22"/>
          <w:szCs w:val="22"/>
        </w:rPr>
      </w:pPr>
    </w:p>
    <w:p w14:paraId="7123D782" w14:textId="77777777" w:rsidR="00EF32D1" w:rsidRPr="00CA0069" w:rsidRDefault="00EF32D1" w:rsidP="00C5276D">
      <w:pPr>
        <w:rPr>
          <w:rFonts w:ascii="Garamond" w:hAnsi="Garamond"/>
          <w:b/>
          <w:sz w:val="22"/>
          <w:szCs w:val="22"/>
        </w:rPr>
      </w:pPr>
      <w:proofErr w:type="gramStart"/>
      <w:r w:rsidRPr="00CA0069">
        <w:rPr>
          <w:rFonts w:ascii="Garamond" w:hAnsi="Garamond"/>
          <w:sz w:val="22"/>
          <w:szCs w:val="22"/>
        </w:rPr>
        <w:t>Center for Disease Control and Prevention, Division of Adolescent and School Health.</w:t>
      </w:r>
      <w:proofErr w:type="gramEnd"/>
      <w:r w:rsidRPr="00CA0069">
        <w:rPr>
          <w:rFonts w:ascii="Garamond" w:hAnsi="Garamond"/>
          <w:sz w:val="22"/>
          <w:szCs w:val="22"/>
        </w:rPr>
        <w:t xml:space="preserve"> (2009).</w:t>
      </w:r>
    </w:p>
    <w:p w14:paraId="070F875F" w14:textId="77777777" w:rsidR="000D3F47" w:rsidRPr="00CA0069" w:rsidRDefault="000D3F47" w:rsidP="00C5276D">
      <w:pPr>
        <w:widowControl w:val="0"/>
        <w:autoSpaceDE w:val="0"/>
        <w:autoSpaceDN w:val="0"/>
        <w:adjustRightInd w:val="0"/>
        <w:rPr>
          <w:rFonts w:ascii="Garamond" w:hAnsi="Garamond" w:cs="Lucida Grande"/>
          <w:sz w:val="22"/>
          <w:szCs w:val="22"/>
        </w:rPr>
      </w:pPr>
    </w:p>
    <w:p w14:paraId="79C905C6" w14:textId="409BEF13" w:rsidR="00EF32D1" w:rsidRPr="00CA0069" w:rsidRDefault="00EF32D1" w:rsidP="00C5276D">
      <w:pPr>
        <w:widowControl w:val="0"/>
        <w:autoSpaceDE w:val="0"/>
        <w:autoSpaceDN w:val="0"/>
        <w:adjustRightInd w:val="0"/>
        <w:rPr>
          <w:rFonts w:ascii="Garamond" w:hAnsi="Garamond" w:cs="Lucida Grande"/>
          <w:sz w:val="22"/>
          <w:szCs w:val="22"/>
        </w:rPr>
      </w:pPr>
      <w:proofErr w:type="gramStart"/>
      <w:r w:rsidRPr="00CA0069">
        <w:rPr>
          <w:rFonts w:ascii="Garamond" w:hAnsi="Garamond" w:cs="Lucida Grande"/>
          <w:sz w:val="22"/>
          <w:szCs w:val="22"/>
        </w:rPr>
        <w:t>Cohen, E. (2004).</w:t>
      </w:r>
      <w:proofErr w:type="gramEnd"/>
      <w:r w:rsidRPr="00CA0069">
        <w:rPr>
          <w:rFonts w:ascii="Garamond" w:hAnsi="Garamond" w:cs="Lucida Grande"/>
          <w:sz w:val="22"/>
          <w:szCs w:val="22"/>
        </w:rPr>
        <w:t xml:space="preserve"> Producing equal-status interaction amidst classroom diversity. In W. Stephan &amp; P. Vogt (Eds.), </w:t>
      </w:r>
      <w:r w:rsidRPr="00CA0069">
        <w:rPr>
          <w:rFonts w:ascii="Garamond" w:hAnsi="Garamond" w:cs="Lucida Grande"/>
          <w:i/>
          <w:sz w:val="22"/>
          <w:szCs w:val="22"/>
        </w:rPr>
        <w:t>Education programs for improving intergroup relations, theory, research, and practice</w:t>
      </w:r>
      <w:r w:rsidRPr="00CA0069">
        <w:rPr>
          <w:rFonts w:ascii="Garamond" w:hAnsi="Garamond" w:cs="Lucida Grande"/>
          <w:sz w:val="22"/>
          <w:szCs w:val="22"/>
        </w:rPr>
        <w:t xml:space="preserve"> (pp. 37-54). New York: Teachers College Press.</w:t>
      </w:r>
    </w:p>
    <w:p w14:paraId="2FEF7AF6" w14:textId="77777777" w:rsidR="00EF32D1" w:rsidRPr="00CA0069" w:rsidRDefault="00EF32D1" w:rsidP="00C5276D">
      <w:pPr>
        <w:rPr>
          <w:rFonts w:ascii="Garamond" w:hAnsi="Garamond"/>
          <w:sz w:val="22"/>
          <w:szCs w:val="22"/>
        </w:rPr>
      </w:pPr>
    </w:p>
    <w:p w14:paraId="114CF6ED" w14:textId="392F793B" w:rsidR="00EF32D1" w:rsidRPr="00CA0069" w:rsidRDefault="00EF32D1" w:rsidP="00C5276D">
      <w:pPr>
        <w:rPr>
          <w:rFonts w:ascii="Garamond" w:hAnsi="Garamond"/>
          <w:sz w:val="22"/>
          <w:szCs w:val="22"/>
        </w:rPr>
      </w:pPr>
      <w:r w:rsidRPr="00CA0069">
        <w:rPr>
          <w:rFonts w:ascii="Garamond" w:hAnsi="Garamond"/>
          <w:sz w:val="22"/>
          <w:szCs w:val="22"/>
        </w:rPr>
        <w:t xml:space="preserve">Cohen, G. (2008) </w:t>
      </w:r>
      <w:proofErr w:type="gramStart"/>
      <w:r w:rsidRPr="00CA0069">
        <w:rPr>
          <w:rFonts w:ascii="Garamond" w:hAnsi="Garamond"/>
          <w:sz w:val="22"/>
          <w:szCs w:val="22"/>
        </w:rPr>
        <w:t>Providing</w:t>
      </w:r>
      <w:proofErr w:type="gramEnd"/>
      <w:r w:rsidRPr="00CA0069">
        <w:rPr>
          <w:rFonts w:ascii="Garamond" w:hAnsi="Garamond"/>
          <w:sz w:val="22"/>
          <w:szCs w:val="22"/>
        </w:rPr>
        <w:t xml:space="preserve"> supportive feedback, In Pollock, M., (Ed.) </w:t>
      </w:r>
      <w:r w:rsidRPr="00CA0069">
        <w:rPr>
          <w:rFonts w:ascii="Garamond" w:hAnsi="Garamond"/>
          <w:i/>
          <w:sz w:val="22"/>
          <w:szCs w:val="22"/>
        </w:rPr>
        <w:t>Everyday antiracism</w:t>
      </w:r>
      <w:r w:rsidRPr="00CA0069">
        <w:rPr>
          <w:rFonts w:ascii="Garamond" w:hAnsi="Garamond"/>
          <w:sz w:val="22"/>
          <w:szCs w:val="22"/>
        </w:rPr>
        <w:t>. NY: The New Press. 78-81.</w:t>
      </w:r>
    </w:p>
    <w:p w14:paraId="50A9A77B" w14:textId="77777777" w:rsidR="00EF32D1" w:rsidRPr="00CA0069" w:rsidRDefault="00EF32D1" w:rsidP="00C5276D">
      <w:pPr>
        <w:rPr>
          <w:rFonts w:ascii="Garamond" w:hAnsi="Garamond"/>
          <w:sz w:val="22"/>
          <w:szCs w:val="22"/>
        </w:rPr>
      </w:pPr>
    </w:p>
    <w:p w14:paraId="178AFB2B" w14:textId="6D4A914A" w:rsidR="00EF32D1" w:rsidRPr="00CA0069" w:rsidRDefault="00EF32D1" w:rsidP="00C5276D">
      <w:pPr>
        <w:rPr>
          <w:rFonts w:ascii="Garamond" w:hAnsi="Garamond"/>
          <w:sz w:val="22"/>
          <w:szCs w:val="22"/>
        </w:rPr>
      </w:pPr>
      <w:r w:rsidRPr="00CA0069">
        <w:rPr>
          <w:rFonts w:ascii="Garamond" w:hAnsi="Garamond"/>
          <w:sz w:val="22"/>
          <w:szCs w:val="22"/>
        </w:rPr>
        <w:t xml:space="preserve">Cohen, G., Garcia, J., </w:t>
      </w:r>
      <w:proofErr w:type="spellStart"/>
      <w:r w:rsidRPr="00CA0069">
        <w:rPr>
          <w:rFonts w:ascii="Garamond" w:hAnsi="Garamond"/>
          <w:sz w:val="22"/>
          <w:szCs w:val="22"/>
        </w:rPr>
        <w:t>Purdie</w:t>
      </w:r>
      <w:proofErr w:type="spellEnd"/>
      <w:r w:rsidRPr="00CA0069">
        <w:rPr>
          <w:rFonts w:ascii="Garamond" w:hAnsi="Garamond"/>
          <w:sz w:val="22"/>
          <w:szCs w:val="22"/>
        </w:rPr>
        <w:t xml:space="preserve">-Vaughn, V., </w:t>
      </w:r>
      <w:proofErr w:type="spellStart"/>
      <w:r w:rsidRPr="00CA0069">
        <w:rPr>
          <w:rFonts w:ascii="Garamond" w:hAnsi="Garamond"/>
          <w:sz w:val="22"/>
          <w:szCs w:val="22"/>
        </w:rPr>
        <w:t>Apfel</w:t>
      </w:r>
      <w:proofErr w:type="spellEnd"/>
      <w:r w:rsidRPr="00CA0069">
        <w:rPr>
          <w:rFonts w:ascii="Garamond" w:hAnsi="Garamond"/>
          <w:sz w:val="22"/>
          <w:szCs w:val="22"/>
        </w:rPr>
        <w:t xml:space="preserve">, N. &amp; </w:t>
      </w:r>
      <w:proofErr w:type="spellStart"/>
      <w:r w:rsidRPr="00CA0069">
        <w:rPr>
          <w:rFonts w:ascii="Garamond" w:hAnsi="Garamond"/>
          <w:sz w:val="22"/>
          <w:szCs w:val="22"/>
        </w:rPr>
        <w:t>Brzustoski</w:t>
      </w:r>
      <w:proofErr w:type="spellEnd"/>
      <w:r w:rsidRPr="00CA0069">
        <w:rPr>
          <w:rFonts w:ascii="Garamond" w:hAnsi="Garamond"/>
          <w:sz w:val="22"/>
          <w:szCs w:val="22"/>
        </w:rPr>
        <w:t xml:space="preserve">, P. (2009). </w:t>
      </w:r>
      <w:r w:rsidRPr="00CA0069">
        <w:rPr>
          <w:rFonts w:ascii="Garamond" w:hAnsi="Garamond"/>
          <w:i/>
          <w:sz w:val="22"/>
          <w:szCs w:val="22"/>
        </w:rPr>
        <w:t>Recursive processes in self-affirmation: Intervening to close the minority achievement gap.</w:t>
      </w:r>
      <w:r w:rsidRPr="00CA0069">
        <w:rPr>
          <w:rFonts w:ascii="Garamond" w:hAnsi="Garamond"/>
          <w:sz w:val="22"/>
          <w:szCs w:val="22"/>
        </w:rPr>
        <w:t xml:space="preserve"> </w:t>
      </w:r>
      <w:proofErr w:type="gramStart"/>
      <w:r w:rsidRPr="00CA0069">
        <w:rPr>
          <w:rFonts w:ascii="Garamond" w:hAnsi="Garamond"/>
          <w:sz w:val="22"/>
          <w:szCs w:val="22"/>
        </w:rPr>
        <w:t xml:space="preserve">Science </w:t>
      </w:r>
      <w:r w:rsidR="000D3F47" w:rsidRPr="00CA0069">
        <w:rPr>
          <w:rFonts w:ascii="Garamond" w:hAnsi="Garamond"/>
          <w:sz w:val="22"/>
          <w:szCs w:val="22"/>
        </w:rPr>
        <w:tab/>
      </w:r>
      <w:r w:rsidRPr="00CA0069">
        <w:rPr>
          <w:rFonts w:ascii="Garamond" w:hAnsi="Garamond"/>
          <w:sz w:val="22"/>
          <w:szCs w:val="22"/>
        </w:rPr>
        <w:t>324 (5925).</w:t>
      </w:r>
      <w:proofErr w:type="gramEnd"/>
      <w:r w:rsidRPr="00CA0069">
        <w:rPr>
          <w:rFonts w:ascii="Garamond" w:hAnsi="Garamond"/>
          <w:sz w:val="22"/>
          <w:szCs w:val="22"/>
        </w:rPr>
        <w:t xml:space="preserve"> 400-403</w:t>
      </w:r>
    </w:p>
    <w:p w14:paraId="49D26029" w14:textId="77777777" w:rsidR="00EF32D1" w:rsidRPr="00CA0069" w:rsidRDefault="00EF32D1" w:rsidP="00B9365B">
      <w:pPr>
        <w:rPr>
          <w:rFonts w:ascii="Garamond" w:hAnsi="Garamond"/>
          <w:sz w:val="22"/>
          <w:szCs w:val="22"/>
        </w:rPr>
      </w:pPr>
    </w:p>
    <w:p w14:paraId="26BFDFEF" w14:textId="1FF0436C" w:rsidR="00EF32D1" w:rsidRPr="00CA0069" w:rsidRDefault="00EF32D1" w:rsidP="00B9365B">
      <w:pPr>
        <w:rPr>
          <w:rFonts w:ascii="Garamond" w:hAnsi="Garamond"/>
          <w:sz w:val="22"/>
          <w:szCs w:val="22"/>
        </w:rPr>
      </w:pPr>
      <w:r w:rsidRPr="00CA0069">
        <w:rPr>
          <w:rFonts w:ascii="Garamond" w:hAnsi="Garamond"/>
          <w:sz w:val="22"/>
          <w:szCs w:val="22"/>
        </w:rPr>
        <w:t xml:space="preserve">Cooper, R., &amp; </w:t>
      </w:r>
      <w:proofErr w:type="spellStart"/>
      <w:r w:rsidRPr="00CA0069">
        <w:rPr>
          <w:rFonts w:ascii="Garamond" w:hAnsi="Garamond"/>
          <w:sz w:val="22"/>
          <w:szCs w:val="22"/>
        </w:rPr>
        <w:t>Slavin</w:t>
      </w:r>
      <w:proofErr w:type="spellEnd"/>
      <w:r w:rsidRPr="00CA0069">
        <w:rPr>
          <w:rFonts w:ascii="Garamond" w:hAnsi="Garamond"/>
          <w:sz w:val="22"/>
          <w:szCs w:val="22"/>
        </w:rPr>
        <w:t xml:space="preserve">, R. (2004) Cooperative learning: An instructional strategy to improve intergroup relations. In W. G. Stephan &amp; W.P. Vogt (Eds.), </w:t>
      </w:r>
      <w:r w:rsidRPr="00CA0069">
        <w:rPr>
          <w:rFonts w:ascii="Garamond" w:hAnsi="Garamond"/>
          <w:i/>
          <w:sz w:val="22"/>
          <w:szCs w:val="22"/>
        </w:rPr>
        <w:t xml:space="preserve">Education programs for improving </w:t>
      </w:r>
      <w:r w:rsidRPr="00CA0069">
        <w:rPr>
          <w:rFonts w:ascii="Garamond" w:hAnsi="Garamond"/>
          <w:sz w:val="22"/>
          <w:szCs w:val="22"/>
        </w:rPr>
        <w:t>i</w:t>
      </w:r>
      <w:r w:rsidRPr="00CA0069">
        <w:rPr>
          <w:rFonts w:ascii="Garamond" w:hAnsi="Garamond"/>
          <w:i/>
          <w:sz w:val="22"/>
          <w:szCs w:val="22"/>
        </w:rPr>
        <w:t>ntergroup relations: Theory, research and practice</w:t>
      </w:r>
      <w:r w:rsidRPr="00CA0069">
        <w:rPr>
          <w:rFonts w:ascii="Garamond" w:hAnsi="Garamond"/>
          <w:sz w:val="22"/>
          <w:szCs w:val="22"/>
        </w:rPr>
        <w:t xml:space="preserve"> (pp. 55-70). New York: </w:t>
      </w:r>
      <w:r w:rsidR="000D3F47" w:rsidRPr="00CA0069">
        <w:rPr>
          <w:rFonts w:ascii="Garamond" w:hAnsi="Garamond"/>
          <w:sz w:val="22"/>
          <w:szCs w:val="22"/>
        </w:rPr>
        <w:tab/>
      </w:r>
      <w:r w:rsidRPr="00CA0069">
        <w:rPr>
          <w:rFonts w:ascii="Garamond" w:hAnsi="Garamond"/>
          <w:sz w:val="22"/>
          <w:szCs w:val="22"/>
        </w:rPr>
        <w:t>Teachers College Press.</w:t>
      </w:r>
    </w:p>
    <w:p w14:paraId="29FEA1E7" w14:textId="77777777" w:rsidR="00EF32D1" w:rsidRPr="00CA0069" w:rsidRDefault="00EF32D1" w:rsidP="00C5276D">
      <w:pPr>
        <w:rPr>
          <w:rFonts w:ascii="Garamond" w:hAnsi="Garamond"/>
          <w:sz w:val="22"/>
          <w:szCs w:val="22"/>
        </w:rPr>
      </w:pPr>
    </w:p>
    <w:p w14:paraId="2895D8BC" w14:textId="1168F69A" w:rsidR="00EF32D1" w:rsidRPr="00CA0069" w:rsidRDefault="00EF32D1" w:rsidP="00C5276D">
      <w:pPr>
        <w:rPr>
          <w:rFonts w:ascii="Garamond" w:hAnsi="Garamond"/>
          <w:sz w:val="22"/>
          <w:szCs w:val="22"/>
        </w:rPr>
      </w:pPr>
      <w:proofErr w:type="gramStart"/>
      <w:r w:rsidRPr="00CA0069">
        <w:rPr>
          <w:rFonts w:ascii="Garamond" w:hAnsi="Garamond"/>
          <w:sz w:val="22"/>
          <w:szCs w:val="22"/>
        </w:rPr>
        <w:t>Denson, N. (2009).</w:t>
      </w:r>
      <w:proofErr w:type="gramEnd"/>
      <w:r w:rsidRPr="00CA0069">
        <w:rPr>
          <w:rFonts w:ascii="Garamond" w:hAnsi="Garamond"/>
          <w:sz w:val="22"/>
          <w:szCs w:val="22"/>
        </w:rPr>
        <w:t xml:space="preserve"> Do curricular and co-</w:t>
      </w:r>
      <w:proofErr w:type="spellStart"/>
      <w:r w:rsidRPr="00CA0069">
        <w:rPr>
          <w:rFonts w:ascii="Garamond" w:hAnsi="Garamond"/>
          <w:sz w:val="22"/>
          <w:szCs w:val="22"/>
        </w:rPr>
        <w:t>curriciular</w:t>
      </w:r>
      <w:proofErr w:type="spellEnd"/>
      <w:r w:rsidRPr="00CA0069">
        <w:rPr>
          <w:rFonts w:ascii="Garamond" w:hAnsi="Garamond"/>
          <w:sz w:val="22"/>
          <w:szCs w:val="22"/>
        </w:rPr>
        <w:t xml:space="preserve"> diversity activities influence racial bias? A meta-analysis</w:t>
      </w:r>
      <w:r w:rsidRPr="00CA0069">
        <w:rPr>
          <w:rFonts w:ascii="Garamond" w:hAnsi="Garamond"/>
          <w:i/>
          <w:sz w:val="22"/>
          <w:szCs w:val="22"/>
        </w:rPr>
        <w:t xml:space="preserve">. </w:t>
      </w:r>
      <w:proofErr w:type="gramStart"/>
      <w:r w:rsidRPr="00CA0069">
        <w:rPr>
          <w:rFonts w:ascii="Garamond" w:hAnsi="Garamond"/>
          <w:i/>
          <w:sz w:val="22"/>
          <w:szCs w:val="22"/>
        </w:rPr>
        <w:t>Review of Educational Research</w:t>
      </w:r>
      <w:r w:rsidRPr="00CA0069">
        <w:rPr>
          <w:rFonts w:ascii="Garamond" w:hAnsi="Garamond"/>
          <w:sz w:val="22"/>
          <w:szCs w:val="22"/>
        </w:rPr>
        <w:t>.</w:t>
      </w:r>
      <w:proofErr w:type="gramEnd"/>
      <w:r w:rsidRPr="00CA0069">
        <w:rPr>
          <w:rFonts w:ascii="Garamond" w:hAnsi="Garamond"/>
          <w:sz w:val="22"/>
          <w:szCs w:val="22"/>
        </w:rPr>
        <w:t xml:space="preserve"> </w:t>
      </w:r>
      <w:proofErr w:type="gramStart"/>
      <w:r w:rsidRPr="00CA0069">
        <w:rPr>
          <w:rFonts w:ascii="Garamond" w:hAnsi="Garamond"/>
          <w:sz w:val="22"/>
          <w:szCs w:val="22"/>
        </w:rPr>
        <w:t>79 (2).</w:t>
      </w:r>
      <w:proofErr w:type="gramEnd"/>
      <w:r w:rsidRPr="00CA0069">
        <w:rPr>
          <w:rFonts w:ascii="Garamond" w:hAnsi="Garamond"/>
          <w:sz w:val="22"/>
          <w:szCs w:val="22"/>
        </w:rPr>
        <w:t xml:space="preserve"> 805-838</w:t>
      </w:r>
    </w:p>
    <w:p w14:paraId="17A87885" w14:textId="77777777" w:rsidR="00EF32D1" w:rsidRPr="00CA0069" w:rsidRDefault="00EF32D1" w:rsidP="00C5276D">
      <w:pPr>
        <w:widowControl w:val="0"/>
        <w:autoSpaceDE w:val="0"/>
        <w:autoSpaceDN w:val="0"/>
        <w:adjustRightInd w:val="0"/>
        <w:rPr>
          <w:rFonts w:ascii="Garamond" w:hAnsi="Garamond" w:cs="Helvetica"/>
          <w:sz w:val="22"/>
          <w:szCs w:val="22"/>
        </w:rPr>
      </w:pPr>
    </w:p>
    <w:p w14:paraId="35244016" w14:textId="02C931F0" w:rsidR="00C5276D" w:rsidRPr="00CA0069" w:rsidRDefault="00C5276D" w:rsidP="00C5276D">
      <w:pPr>
        <w:pStyle w:val="Bibliography"/>
        <w:rPr>
          <w:rFonts w:ascii="Garamond" w:hAnsi="Garamond"/>
          <w:sz w:val="22"/>
          <w:szCs w:val="22"/>
        </w:rPr>
      </w:pPr>
      <w:proofErr w:type="spellStart"/>
      <w:r w:rsidRPr="00CA0069">
        <w:rPr>
          <w:rFonts w:ascii="Garamond" w:hAnsi="Garamond"/>
          <w:sz w:val="22"/>
          <w:szCs w:val="22"/>
        </w:rPr>
        <w:t>Drakeford</w:t>
      </w:r>
      <w:proofErr w:type="spellEnd"/>
      <w:r w:rsidRPr="00CA0069">
        <w:rPr>
          <w:rFonts w:ascii="Garamond" w:hAnsi="Garamond"/>
          <w:sz w:val="22"/>
          <w:szCs w:val="22"/>
        </w:rPr>
        <w:t xml:space="preserve">, W. (2006). </w:t>
      </w:r>
      <w:proofErr w:type="gramStart"/>
      <w:r w:rsidRPr="00CA0069">
        <w:rPr>
          <w:rFonts w:ascii="Garamond" w:hAnsi="Garamond"/>
          <w:i/>
          <w:iCs/>
          <w:sz w:val="22"/>
          <w:szCs w:val="22"/>
        </w:rPr>
        <w:t>Racial Disproportionality in School Discipline Practices</w:t>
      </w:r>
      <w:r w:rsidRPr="00CA0069">
        <w:rPr>
          <w:rFonts w:ascii="Garamond" w:hAnsi="Garamond"/>
          <w:sz w:val="22"/>
          <w:szCs w:val="22"/>
        </w:rPr>
        <w:t>.</w:t>
      </w:r>
      <w:proofErr w:type="gramEnd"/>
      <w:r w:rsidRPr="00CA0069">
        <w:rPr>
          <w:rFonts w:ascii="Garamond" w:hAnsi="Garamond"/>
          <w:sz w:val="22"/>
          <w:szCs w:val="22"/>
        </w:rPr>
        <w:t xml:space="preserve"> Tempe, Arizona: National Center for Culturally Responsive Education Systems.</w:t>
      </w:r>
    </w:p>
    <w:p w14:paraId="4ABB678E" w14:textId="77777777" w:rsidR="00C5276D" w:rsidRPr="00CA0069" w:rsidRDefault="00C5276D" w:rsidP="00C5276D">
      <w:pPr>
        <w:widowControl w:val="0"/>
        <w:autoSpaceDE w:val="0"/>
        <w:autoSpaceDN w:val="0"/>
        <w:adjustRightInd w:val="0"/>
        <w:rPr>
          <w:rFonts w:ascii="Garamond" w:hAnsi="Garamond" w:cs="Helvetica"/>
          <w:sz w:val="22"/>
          <w:szCs w:val="22"/>
        </w:rPr>
      </w:pPr>
    </w:p>
    <w:p w14:paraId="12808B14" w14:textId="7B8D7C4E" w:rsidR="00EF32D1" w:rsidRPr="00CA0069" w:rsidRDefault="00EF32D1" w:rsidP="00C5276D">
      <w:pPr>
        <w:widowControl w:val="0"/>
        <w:autoSpaceDE w:val="0"/>
        <w:autoSpaceDN w:val="0"/>
        <w:adjustRightInd w:val="0"/>
        <w:rPr>
          <w:rFonts w:ascii="Garamond" w:hAnsi="Garamond" w:cs="Lucida Grande"/>
          <w:sz w:val="22"/>
          <w:szCs w:val="22"/>
        </w:rPr>
      </w:pPr>
      <w:r w:rsidRPr="00CA0069">
        <w:rPr>
          <w:rFonts w:ascii="Garamond" w:hAnsi="Garamond" w:cs="Helvetica"/>
          <w:sz w:val="22"/>
          <w:szCs w:val="22"/>
        </w:rPr>
        <w:t xml:space="preserve">Ferguson, R. (2002). </w:t>
      </w:r>
      <w:r w:rsidRPr="00CA0069">
        <w:rPr>
          <w:rFonts w:ascii="Garamond" w:hAnsi="Garamond" w:cs="Helvetica"/>
          <w:i/>
          <w:sz w:val="22"/>
          <w:szCs w:val="22"/>
        </w:rPr>
        <w:t>Addressing Racial Disparities in High-Achieving Suburban Schools.</w:t>
      </w:r>
      <w:r w:rsidRPr="00CA0069">
        <w:rPr>
          <w:rFonts w:ascii="Garamond" w:hAnsi="Garamond" w:cs="Helvetica"/>
          <w:i/>
          <w:iCs/>
          <w:sz w:val="22"/>
          <w:szCs w:val="22"/>
        </w:rPr>
        <w:t xml:space="preserve"> </w:t>
      </w:r>
      <w:proofErr w:type="gramStart"/>
      <w:r w:rsidRPr="00CA0069">
        <w:rPr>
          <w:rFonts w:ascii="Garamond" w:hAnsi="Garamond" w:cs="Helvetica"/>
          <w:iCs/>
          <w:sz w:val="22"/>
          <w:szCs w:val="22"/>
        </w:rPr>
        <w:t>NCREL Policy Issues</w:t>
      </w:r>
      <w:r w:rsidRPr="00CA0069">
        <w:rPr>
          <w:rFonts w:ascii="Garamond" w:hAnsi="Garamond" w:cs="Helvetica"/>
          <w:sz w:val="22"/>
          <w:szCs w:val="22"/>
        </w:rPr>
        <w:t xml:space="preserve"> 13 (December 2002).</w:t>
      </w:r>
      <w:proofErr w:type="gramEnd"/>
    </w:p>
    <w:p w14:paraId="68644598" w14:textId="77777777" w:rsidR="00EF32D1" w:rsidRPr="00CA0069" w:rsidRDefault="00EF32D1" w:rsidP="00C5276D">
      <w:pPr>
        <w:rPr>
          <w:rFonts w:ascii="Garamond" w:eastAsia="Calibri" w:hAnsi="Garamond" w:cs="Times New Roman"/>
          <w:sz w:val="22"/>
          <w:szCs w:val="22"/>
        </w:rPr>
      </w:pPr>
    </w:p>
    <w:p w14:paraId="69CED56C" w14:textId="7DE6BE69" w:rsidR="00EF32D1" w:rsidRPr="00CA0069" w:rsidRDefault="00EF32D1" w:rsidP="00C5276D">
      <w:pPr>
        <w:rPr>
          <w:rFonts w:ascii="Garamond" w:eastAsia="Calibri" w:hAnsi="Garamond" w:cs="Times New Roman"/>
          <w:sz w:val="22"/>
          <w:szCs w:val="22"/>
        </w:rPr>
      </w:pPr>
      <w:r w:rsidRPr="00CA0069">
        <w:rPr>
          <w:rFonts w:ascii="Garamond" w:eastAsia="Calibri" w:hAnsi="Garamond" w:cs="Times New Roman"/>
          <w:sz w:val="22"/>
          <w:szCs w:val="22"/>
        </w:rPr>
        <w:lastRenderedPageBreak/>
        <w:t xml:space="preserve">Ferguson, R. (2004). </w:t>
      </w:r>
      <w:proofErr w:type="gramStart"/>
      <w:r w:rsidRPr="00CA0069">
        <w:rPr>
          <w:rFonts w:ascii="Garamond" w:eastAsia="Calibri" w:hAnsi="Garamond" w:cs="Times New Roman"/>
          <w:i/>
          <w:sz w:val="22"/>
          <w:szCs w:val="22"/>
        </w:rPr>
        <w:t>Professional community and closing the achievement gap</w:t>
      </w:r>
      <w:r w:rsidRPr="00CA0069">
        <w:rPr>
          <w:rFonts w:ascii="Garamond" w:eastAsia="Calibri" w:hAnsi="Garamond" w:cs="Times New Roman"/>
          <w:sz w:val="22"/>
          <w:szCs w:val="22"/>
        </w:rPr>
        <w:t>.</w:t>
      </w:r>
      <w:proofErr w:type="gramEnd"/>
      <w:r w:rsidRPr="00CA0069">
        <w:rPr>
          <w:rFonts w:ascii="Garamond" w:eastAsia="Calibri" w:hAnsi="Garamond" w:cs="Times New Roman"/>
          <w:sz w:val="22"/>
          <w:szCs w:val="22"/>
        </w:rPr>
        <w:t xml:space="preserve"> Retrieved 2-10-2011 from www.Tolerance.org/tdsi/files/assets/general/ferguson_2004.pdf</w:t>
      </w:r>
    </w:p>
    <w:p w14:paraId="3EDE7E14" w14:textId="77777777" w:rsidR="00EF32D1" w:rsidRPr="00CA0069" w:rsidRDefault="00EF32D1" w:rsidP="00C5276D">
      <w:pPr>
        <w:rPr>
          <w:rFonts w:ascii="Garamond" w:hAnsi="Garamond"/>
          <w:sz w:val="22"/>
          <w:szCs w:val="22"/>
        </w:rPr>
      </w:pPr>
    </w:p>
    <w:p w14:paraId="7897AA0B" w14:textId="1823BFA7" w:rsidR="00EF32D1" w:rsidRPr="00CA0069" w:rsidRDefault="00EF32D1" w:rsidP="00C5276D">
      <w:pPr>
        <w:rPr>
          <w:rFonts w:ascii="Garamond" w:hAnsi="Garamond"/>
          <w:sz w:val="22"/>
          <w:szCs w:val="22"/>
        </w:rPr>
      </w:pPr>
      <w:r w:rsidRPr="00CA0069">
        <w:rPr>
          <w:rFonts w:ascii="Garamond" w:hAnsi="Garamond"/>
          <w:sz w:val="22"/>
          <w:szCs w:val="22"/>
        </w:rPr>
        <w:t xml:space="preserve">Fuchs, D. &amp; Fuchs, L. (2009). Peer-mediated instruction. </w:t>
      </w:r>
      <w:r w:rsidRPr="00CA0069">
        <w:rPr>
          <w:rFonts w:ascii="Garamond" w:hAnsi="Garamond"/>
          <w:i/>
          <w:sz w:val="22"/>
          <w:szCs w:val="22"/>
        </w:rPr>
        <w:t>Better: Evidence-based Education</w:t>
      </w:r>
      <w:r w:rsidRPr="00CA0069">
        <w:rPr>
          <w:rFonts w:ascii="Garamond" w:hAnsi="Garamond"/>
          <w:sz w:val="22"/>
          <w:szCs w:val="22"/>
        </w:rPr>
        <w:t xml:space="preserve">. </w:t>
      </w:r>
      <w:proofErr w:type="gramStart"/>
      <w:r w:rsidRPr="00CA0069">
        <w:rPr>
          <w:rFonts w:ascii="Garamond" w:hAnsi="Garamond"/>
          <w:sz w:val="22"/>
          <w:szCs w:val="22"/>
        </w:rPr>
        <w:t>1 (1) 18-19.</w:t>
      </w:r>
      <w:proofErr w:type="gramEnd"/>
    </w:p>
    <w:p w14:paraId="6D634D99" w14:textId="77777777" w:rsidR="00EF32D1" w:rsidRPr="00CA0069" w:rsidRDefault="00EF32D1" w:rsidP="00C5276D">
      <w:pPr>
        <w:rPr>
          <w:rFonts w:ascii="Garamond" w:hAnsi="Garamond"/>
          <w:sz w:val="22"/>
          <w:szCs w:val="22"/>
        </w:rPr>
      </w:pPr>
    </w:p>
    <w:p w14:paraId="15A4CC1D" w14:textId="2E7C26BC" w:rsidR="00EF32D1" w:rsidRPr="00CA0069" w:rsidRDefault="00EF32D1" w:rsidP="00C5276D">
      <w:pPr>
        <w:rPr>
          <w:rFonts w:ascii="Garamond" w:hAnsi="Garamond"/>
          <w:sz w:val="22"/>
          <w:szCs w:val="22"/>
        </w:rPr>
      </w:pPr>
      <w:r w:rsidRPr="00CA0069">
        <w:rPr>
          <w:rFonts w:ascii="Garamond" w:hAnsi="Garamond"/>
          <w:sz w:val="22"/>
          <w:szCs w:val="22"/>
        </w:rPr>
        <w:t xml:space="preserve">Gay, G. (2006). </w:t>
      </w:r>
      <w:proofErr w:type="gramStart"/>
      <w:r w:rsidRPr="00CA0069">
        <w:rPr>
          <w:rFonts w:ascii="Garamond" w:hAnsi="Garamond"/>
          <w:sz w:val="22"/>
          <w:szCs w:val="22"/>
        </w:rPr>
        <w:t>Connections between classroom management and culturally responsive teaching.</w:t>
      </w:r>
      <w:proofErr w:type="gramEnd"/>
      <w:r w:rsidRPr="00CA0069">
        <w:rPr>
          <w:rFonts w:ascii="Garamond" w:hAnsi="Garamond"/>
          <w:sz w:val="22"/>
          <w:szCs w:val="22"/>
        </w:rPr>
        <w:t xml:space="preserve"> </w:t>
      </w:r>
      <w:proofErr w:type="gramStart"/>
      <w:r w:rsidRPr="00CA0069">
        <w:rPr>
          <w:rFonts w:ascii="Garamond" w:hAnsi="Garamond"/>
          <w:sz w:val="22"/>
          <w:szCs w:val="22"/>
        </w:rPr>
        <w:t xml:space="preserve">In C. M. </w:t>
      </w:r>
      <w:proofErr w:type="spellStart"/>
      <w:r w:rsidRPr="00CA0069">
        <w:rPr>
          <w:rFonts w:ascii="Garamond" w:hAnsi="Garamond"/>
          <w:sz w:val="22"/>
          <w:szCs w:val="22"/>
        </w:rPr>
        <w:t>Evertson</w:t>
      </w:r>
      <w:proofErr w:type="spellEnd"/>
      <w:r w:rsidRPr="00CA0069">
        <w:rPr>
          <w:rFonts w:ascii="Garamond" w:hAnsi="Garamond"/>
          <w:sz w:val="22"/>
          <w:szCs w:val="22"/>
        </w:rPr>
        <w:t xml:space="preserve"> &amp; C. S. Weinstein.</w:t>
      </w:r>
      <w:proofErr w:type="gramEnd"/>
      <w:r w:rsidRPr="00CA0069">
        <w:rPr>
          <w:rFonts w:ascii="Garamond" w:hAnsi="Garamond"/>
          <w:sz w:val="22"/>
          <w:szCs w:val="22"/>
        </w:rPr>
        <w:t xml:space="preserve"> Eds. </w:t>
      </w:r>
      <w:proofErr w:type="gramStart"/>
      <w:r w:rsidRPr="00CA0069">
        <w:rPr>
          <w:rFonts w:ascii="Garamond" w:hAnsi="Garamond"/>
          <w:i/>
          <w:sz w:val="22"/>
          <w:szCs w:val="22"/>
        </w:rPr>
        <w:t>Handbook of classroom management</w:t>
      </w:r>
      <w:r w:rsidRPr="00CA0069">
        <w:rPr>
          <w:rFonts w:ascii="Garamond" w:hAnsi="Garamond"/>
          <w:sz w:val="22"/>
          <w:szCs w:val="22"/>
        </w:rPr>
        <w:t>.</w:t>
      </w:r>
      <w:proofErr w:type="gramEnd"/>
      <w:r w:rsidRPr="00CA0069">
        <w:rPr>
          <w:rFonts w:ascii="Garamond" w:hAnsi="Garamond"/>
          <w:sz w:val="22"/>
          <w:szCs w:val="22"/>
        </w:rPr>
        <w:t xml:space="preserve"> </w:t>
      </w:r>
      <w:proofErr w:type="spellStart"/>
      <w:r w:rsidRPr="00CA0069">
        <w:rPr>
          <w:rFonts w:ascii="Garamond" w:hAnsi="Garamond"/>
          <w:sz w:val="22"/>
          <w:szCs w:val="22"/>
        </w:rPr>
        <w:t>Erlham</w:t>
      </w:r>
      <w:proofErr w:type="spellEnd"/>
      <w:r w:rsidRPr="00CA0069">
        <w:rPr>
          <w:rFonts w:ascii="Garamond" w:hAnsi="Garamond"/>
          <w:sz w:val="22"/>
          <w:szCs w:val="22"/>
        </w:rPr>
        <w:t xml:space="preserve">: </w:t>
      </w:r>
    </w:p>
    <w:p w14:paraId="6E372CCE" w14:textId="77777777" w:rsidR="00EF32D1" w:rsidRPr="00CA0069" w:rsidRDefault="000D3F47" w:rsidP="00C5276D">
      <w:pPr>
        <w:rPr>
          <w:rFonts w:ascii="Garamond" w:hAnsi="Garamond"/>
          <w:sz w:val="22"/>
          <w:szCs w:val="22"/>
        </w:rPr>
      </w:pPr>
      <w:r w:rsidRPr="00CA0069">
        <w:rPr>
          <w:rFonts w:ascii="Garamond" w:hAnsi="Garamond"/>
          <w:sz w:val="22"/>
          <w:szCs w:val="22"/>
        </w:rPr>
        <w:tab/>
      </w:r>
      <w:r w:rsidR="00EF32D1" w:rsidRPr="00CA0069">
        <w:rPr>
          <w:rFonts w:ascii="Garamond" w:hAnsi="Garamond"/>
          <w:sz w:val="22"/>
          <w:szCs w:val="22"/>
        </w:rPr>
        <w:t>Mahwah, NJ. 343-370.</w:t>
      </w:r>
    </w:p>
    <w:p w14:paraId="55BEC47C" w14:textId="77777777" w:rsidR="00EF32D1" w:rsidRPr="00CA0069" w:rsidRDefault="00EF32D1" w:rsidP="00C5276D">
      <w:pPr>
        <w:rPr>
          <w:rFonts w:ascii="Garamond" w:eastAsia="Calibri" w:hAnsi="Garamond" w:cs="Times New Roman"/>
          <w:sz w:val="22"/>
          <w:szCs w:val="22"/>
        </w:rPr>
      </w:pPr>
    </w:p>
    <w:p w14:paraId="1284A762" w14:textId="77777777" w:rsidR="002A3C8D" w:rsidRPr="00CA0069" w:rsidRDefault="00EF32D1" w:rsidP="00C5276D">
      <w:pPr>
        <w:rPr>
          <w:rFonts w:ascii="Garamond" w:eastAsia="Calibri" w:hAnsi="Garamond" w:cs="Times New Roman"/>
          <w:sz w:val="22"/>
          <w:szCs w:val="22"/>
        </w:rPr>
      </w:pPr>
      <w:r w:rsidRPr="00CA0069">
        <w:rPr>
          <w:rFonts w:ascii="Garamond" w:eastAsia="Calibri" w:hAnsi="Garamond" w:cs="Times New Roman"/>
          <w:sz w:val="22"/>
          <w:szCs w:val="22"/>
        </w:rPr>
        <w:t xml:space="preserve">Gay, G. (2010). </w:t>
      </w:r>
      <w:proofErr w:type="gramStart"/>
      <w:r w:rsidRPr="00CA0069">
        <w:rPr>
          <w:rFonts w:ascii="Garamond" w:eastAsia="Calibri" w:hAnsi="Garamond" w:cs="Times New Roman"/>
          <w:i/>
          <w:sz w:val="22"/>
          <w:szCs w:val="22"/>
        </w:rPr>
        <w:t>Culturally responsive teaching.</w:t>
      </w:r>
      <w:proofErr w:type="gramEnd"/>
      <w:r w:rsidRPr="00CA0069">
        <w:rPr>
          <w:rFonts w:ascii="Garamond" w:eastAsia="Calibri" w:hAnsi="Garamond" w:cs="Times New Roman"/>
          <w:i/>
          <w:sz w:val="22"/>
          <w:szCs w:val="22"/>
        </w:rPr>
        <w:t xml:space="preserve"> </w:t>
      </w:r>
      <w:r w:rsidRPr="00CA0069">
        <w:rPr>
          <w:rFonts w:ascii="Garamond" w:eastAsia="Calibri" w:hAnsi="Garamond" w:cs="Times New Roman"/>
          <w:sz w:val="22"/>
          <w:szCs w:val="22"/>
        </w:rPr>
        <w:t>New York: Teachers College Press.</w:t>
      </w:r>
    </w:p>
    <w:p w14:paraId="06162862" w14:textId="77777777" w:rsidR="002A3C8D" w:rsidRPr="00CA0069" w:rsidRDefault="002A3C8D" w:rsidP="00C5276D">
      <w:pPr>
        <w:rPr>
          <w:rFonts w:ascii="Garamond" w:eastAsia="Calibri" w:hAnsi="Garamond" w:cs="Times New Roman"/>
          <w:sz w:val="22"/>
          <w:szCs w:val="22"/>
        </w:rPr>
      </w:pPr>
    </w:p>
    <w:p w14:paraId="1B17D98C" w14:textId="6BE6D58F" w:rsidR="00EF32D1" w:rsidRPr="00CA0069" w:rsidRDefault="002A3C8D" w:rsidP="00C5276D">
      <w:pPr>
        <w:rPr>
          <w:rFonts w:ascii="Garamond" w:eastAsia="Calibri" w:hAnsi="Garamond" w:cs="Times New Roman"/>
          <w:sz w:val="22"/>
          <w:szCs w:val="22"/>
        </w:rPr>
      </w:pPr>
      <w:proofErr w:type="gramStart"/>
      <w:r w:rsidRPr="00CA0069">
        <w:rPr>
          <w:rFonts w:ascii="Garamond" w:eastAsia="Calibri" w:hAnsi="Garamond" w:cs="Times New Roman"/>
          <w:sz w:val="22"/>
          <w:szCs w:val="22"/>
        </w:rPr>
        <w:t>Guerrero, C. P. (2011).</w:t>
      </w:r>
      <w:proofErr w:type="gramEnd"/>
      <w:r w:rsidR="00C12D04">
        <w:rPr>
          <w:rFonts w:ascii="Garamond" w:eastAsia="Calibri" w:hAnsi="Garamond" w:cs="Times New Roman"/>
          <w:sz w:val="22"/>
          <w:szCs w:val="22"/>
        </w:rPr>
        <w:t xml:space="preserve"> </w:t>
      </w:r>
      <w:r w:rsidRPr="00CA0069">
        <w:rPr>
          <w:rFonts w:ascii="Garamond" w:eastAsia="Calibri" w:hAnsi="Garamond" w:cs="Times New Roman"/>
          <w:sz w:val="22"/>
          <w:szCs w:val="22"/>
        </w:rPr>
        <w:t>Allocation of educational resources to improve student achievement: Case studies of non-Title I schools.</w:t>
      </w:r>
      <w:r w:rsidR="00C12D04">
        <w:rPr>
          <w:rFonts w:ascii="Garamond" w:eastAsia="Calibri" w:hAnsi="Garamond" w:cs="Times New Roman"/>
          <w:sz w:val="22"/>
          <w:szCs w:val="22"/>
        </w:rPr>
        <w:t xml:space="preserve"> </w:t>
      </w:r>
      <w:r w:rsidRPr="00CA0069">
        <w:rPr>
          <w:rFonts w:ascii="Garamond" w:eastAsia="Calibri" w:hAnsi="Garamond" w:cs="Times New Roman"/>
          <w:sz w:val="22"/>
          <w:szCs w:val="22"/>
        </w:rPr>
        <w:t xml:space="preserve">Retrieved from </w:t>
      </w:r>
      <w:r w:rsidRPr="00CA0069">
        <w:rPr>
          <w:rFonts w:ascii="Garamond" w:hAnsi="Garamond"/>
          <w:sz w:val="22"/>
          <w:szCs w:val="22"/>
        </w:rPr>
        <w:t xml:space="preserve">Dissertations and Theses database. </w:t>
      </w:r>
      <w:r w:rsidR="000D3F47" w:rsidRPr="00CA0069">
        <w:rPr>
          <w:rFonts w:ascii="Garamond" w:hAnsi="Garamond"/>
          <w:sz w:val="22"/>
          <w:szCs w:val="22"/>
        </w:rPr>
        <w:tab/>
      </w:r>
      <w:proofErr w:type="gramStart"/>
      <w:r w:rsidRPr="00CA0069">
        <w:rPr>
          <w:rFonts w:ascii="Garamond" w:hAnsi="Garamond"/>
          <w:sz w:val="22"/>
          <w:szCs w:val="22"/>
        </w:rPr>
        <w:t>(AAT 3466006).</w:t>
      </w:r>
      <w:proofErr w:type="gramEnd"/>
    </w:p>
    <w:p w14:paraId="7D018E32" w14:textId="77777777" w:rsidR="002A3C8D" w:rsidRPr="00CA0069" w:rsidRDefault="002A3C8D" w:rsidP="00C5276D">
      <w:pPr>
        <w:rPr>
          <w:rFonts w:ascii="Garamond" w:eastAsia="Calibri" w:hAnsi="Garamond" w:cs="Times New Roman"/>
          <w:sz w:val="22"/>
          <w:szCs w:val="22"/>
        </w:rPr>
      </w:pPr>
    </w:p>
    <w:p w14:paraId="3FB9192A" w14:textId="77777777" w:rsidR="00EF32D1" w:rsidRPr="00CA0069" w:rsidRDefault="00EF32D1" w:rsidP="00C5276D">
      <w:pPr>
        <w:rPr>
          <w:rFonts w:ascii="Garamond" w:eastAsia="Calibri" w:hAnsi="Garamond" w:cs="Times New Roman"/>
          <w:sz w:val="22"/>
          <w:szCs w:val="22"/>
        </w:rPr>
      </w:pPr>
      <w:r w:rsidRPr="00CA0069">
        <w:rPr>
          <w:rFonts w:ascii="Garamond" w:eastAsia="Calibri" w:hAnsi="Garamond" w:cs="Times New Roman"/>
          <w:sz w:val="22"/>
          <w:szCs w:val="22"/>
        </w:rPr>
        <w:t xml:space="preserve">Gutierrez, K. D., &amp; </w:t>
      </w:r>
      <w:proofErr w:type="spellStart"/>
      <w:r w:rsidRPr="00CA0069">
        <w:rPr>
          <w:rFonts w:ascii="Garamond" w:eastAsia="Calibri" w:hAnsi="Garamond" w:cs="Times New Roman"/>
          <w:sz w:val="22"/>
          <w:szCs w:val="22"/>
        </w:rPr>
        <w:t>Rogoff</w:t>
      </w:r>
      <w:proofErr w:type="spellEnd"/>
      <w:r w:rsidRPr="00CA0069">
        <w:rPr>
          <w:rFonts w:ascii="Garamond" w:eastAsia="Calibri" w:hAnsi="Garamond" w:cs="Times New Roman"/>
          <w:sz w:val="22"/>
          <w:szCs w:val="22"/>
        </w:rPr>
        <w:t xml:space="preserve">, B. (2003). </w:t>
      </w:r>
      <w:proofErr w:type="gramStart"/>
      <w:r w:rsidRPr="00CA0069">
        <w:rPr>
          <w:rFonts w:ascii="Garamond" w:eastAsia="Calibri" w:hAnsi="Garamond" w:cs="Times New Roman"/>
          <w:sz w:val="22"/>
          <w:szCs w:val="22"/>
        </w:rPr>
        <w:t>Cultural ways of learning.</w:t>
      </w:r>
      <w:proofErr w:type="gramEnd"/>
      <w:r w:rsidRPr="00CA0069">
        <w:rPr>
          <w:rFonts w:ascii="Garamond" w:eastAsia="Calibri" w:hAnsi="Garamond" w:cs="Times New Roman"/>
          <w:sz w:val="22"/>
          <w:szCs w:val="22"/>
        </w:rPr>
        <w:t xml:space="preserve"> </w:t>
      </w:r>
      <w:proofErr w:type="gramStart"/>
      <w:r w:rsidRPr="00CA0069">
        <w:rPr>
          <w:rFonts w:ascii="Garamond" w:eastAsia="Calibri" w:hAnsi="Garamond" w:cs="Times New Roman"/>
          <w:i/>
          <w:sz w:val="22"/>
          <w:szCs w:val="22"/>
        </w:rPr>
        <w:t xml:space="preserve">Educational Researcher 32 </w:t>
      </w:r>
      <w:r w:rsidRPr="00CA0069">
        <w:rPr>
          <w:rFonts w:ascii="Garamond" w:eastAsia="Calibri" w:hAnsi="Garamond" w:cs="Times New Roman"/>
          <w:sz w:val="22"/>
          <w:szCs w:val="22"/>
        </w:rPr>
        <w:t xml:space="preserve">(5), </w:t>
      </w:r>
      <w:r w:rsidR="000D3F47" w:rsidRPr="00CA0069">
        <w:rPr>
          <w:rFonts w:ascii="Garamond" w:eastAsia="Calibri" w:hAnsi="Garamond" w:cs="Times New Roman"/>
          <w:sz w:val="22"/>
          <w:szCs w:val="22"/>
        </w:rPr>
        <w:tab/>
      </w:r>
      <w:r w:rsidRPr="00CA0069">
        <w:rPr>
          <w:rFonts w:ascii="Garamond" w:eastAsia="Calibri" w:hAnsi="Garamond" w:cs="Times New Roman"/>
          <w:sz w:val="22"/>
          <w:szCs w:val="22"/>
        </w:rPr>
        <w:t>19-25.</w:t>
      </w:r>
      <w:proofErr w:type="gramEnd"/>
    </w:p>
    <w:p w14:paraId="3B07239E" w14:textId="77777777" w:rsidR="00EF32D1" w:rsidRPr="00CA0069" w:rsidRDefault="00EF32D1" w:rsidP="00C5276D">
      <w:pPr>
        <w:rPr>
          <w:rFonts w:ascii="Garamond" w:eastAsia="Calibri" w:hAnsi="Garamond" w:cs="Times New Roman"/>
          <w:sz w:val="22"/>
          <w:szCs w:val="22"/>
        </w:rPr>
      </w:pPr>
    </w:p>
    <w:p w14:paraId="1BEE498E" w14:textId="119BB1EF" w:rsidR="00EF32D1" w:rsidRPr="00CA0069" w:rsidRDefault="00EF32D1" w:rsidP="00C5276D">
      <w:pPr>
        <w:rPr>
          <w:rFonts w:ascii="Garamond" w:eastAsia="Calibri" w:hAnsi="Garamond" w:cs="Times New Roman"/>
          <w:sz w:val="22"/>
          <w:szCs w:val="22"/>
        </w:rPr>
      </w:pPr>
      <w:r w:rsidRPr="00CA0069">
        <w:rPr>
          <w:rFonts w:ascii="Garamond" w:eastAsia="Calibri" w:hAnsi="Garamond" w:cs="Times New Roman"/>
          <w:sz w:val="22"/>
          <w:szCs w:val="22"/>
        </w:rPr>
        <w:t xml:space="preserve">Harry, E., &amp; </w:t>
      </w:r>
      <w:proofErr w:type="spellStart"/>
      <w:r w:rsidRPr="00CA0069">
        <w:rPr>
          <w:rFonts w:ascii="Garamond" w:eastAsia="Calibri" w:hAnsi="Garamond" w:cs="Times New Roman"/>
          <w:sz w:val="22"/>
          <w:szCs w:val="22"/>
        </w:rPr>
        <w:t>Klingner</w:t>
      </w:r>
      <w:proofErr w:type="spellEnd"/>
      <w:r w:rsidRPr="00CA0069">
        <w:rPr>
          <w:rFonts w:ascii="Garamond" w:eastAsia="Calibri" w:hAnsi="Garamond" w:cs="Times New Roman"/>
          <w:sz w:val="22"/>
          <w:szCs w:val="22"/>
        </w:rPr>
        <w:t xml:space="preserve">, J. (2006). Why are so many minority students in special education? </w:t>
      </w:r>
      <w:proofErr w:type="gramStart"/>
      <w:r w:rsidRPr="00CA0069">
        <w:rPr>
          <w:rFonts w:ascii="Garamond" w:eastAsia="Calibri" w:hAnsi="Garamond" w:cs="Times New Roman"/>
          <w:sz w:val="22"/>
          <w:szCs w:val="22"/>
        </w:rPr>
        <w:t>Understanding race and disability in schools.</w:t>
      </w:r>
      <w:proofErr w:type="gramEnd"/>
      <w:r w:rsidRPr="00CA0069">
        <w:rPr>
          <w:rFonts w:ascii="Garamond" w:eastAsia="Calibri" w:hAnsi="Garamond" w:cs="Times New Roman"/>
          <w:sz w:val="22"/>
          <w:szCs w:val="22"/>
        </w:rPr>
        <w:t xml:space="preserve"> NY: Teachers College Press. </w:t>
      </w:r>
    </w:p>
    <w:p w14:paraId="1F88884E" w14:textId="77777777" w:rsidR="00EF32D1" w:rsidRPr="00CA0069" w:rsidRDefault="00EF32D1" w:rsidP="00C5276D">
      <w:pPr>
        <w:rPr>
          <w:rFonts w:ascii="Garamond" w:eastAsia="Calibri" w:hAnsi="Garamond" w:cs="Times New Roman"/>
          <w:sz w:val="22"/>
          <w:szCs w:val="22"/>
        </w:rPr>
      </w:pPr>
    </w:p>
    <w:p w14:paraId="53E1E942" w14:textId="1D05CF5B" w:rsidR="00EF32D1" w:rsidRPr="00CA0069" w:rsidRDefault="00EF32D1" w:rsidP="00C5276D">
      <w:pPr>
        <w:rPr>
          <w:rFonts w:ascii="Garamond" w:eastAsia="Calibri" w:hAnsi="Garamond" w:cs="Times New Roman"/>
          <w:sz w:val="22"/>
          <w:szCs w:val="22"/>
        </w:rPr>
      </w:pPr>
      <w:r w:rsidRPr="00CA0069">
        <w:rPr>
          <w:rFonts w:ascii="Garamond" w:eastAsia="Calibri" w:hAnsi="Garamond" w:cs="Times New Roman"/>
          <w:sz w:val="22"/>
          <w:szCs w:val="22"/>
        </w:rPr>
        <w:t xml:space="preserve">Hawley, W. (2007), </w:t>
      </w:r>
      <w:r w:rsidRPr="00CA0069">
        <w:rPr>
          <w:rFonts w:ascii="Garamond" w:eastAsia="Calibri" w:hAnsi="Garamond" w:cs="Times New Roman"/>
          <w:i/>
          <w:sz w:val="22"/>
          <w:szCs w:val="22"/>
        </w:rPr>
        <w:t>The consequences of tracking and “ability grouping in racially and ethnically diverse schools.</w:t>
      </w:r>
      <w:r w:rsidRPr="00CA0069">
        <w:rPr>
          <w:rFonts w:ascii="Garamond" w:eastAsia="Calibri" w:hAnsi="Garamond" w:cs="Times New Roman"/>
          <w:sz w:val="22"/>
          <w:szCs w:val="22"/>
        </w:rPr>
        <w:t xml:space="preserve"> Retrieved</w:t>
      </w:r>
      <w:r w:rsidR="00C12D04">
        <w:rPr>
          <w:rFonts w:ascii="Garamond" w:eastAsia="Calibri" w:hAnsi="Garamond" w:cs="Times New Roman"/>
          <w:sz w:val="22"/>
          <w:szCs w:val="22"/>
        </w:rPr>
        <w:t xml:space="preserve"> </w:t>
      </w:r>
      <w:r w:rsidRPr="00CA0069">
        <w:rPr>
          <w:rFonts w:ascii="Garamond" w:eastAsia="Calibri" w:hAnsi="Garamond" w:cs="Times New Roman"/>
          <w:sz w:val="22"/>
          <w:szCs w:val="22"/>
        </w:rPr>
        <w:t xml:space="preserve">2/1/2011 from </w:t>
      </w:r>
      <w:r w:rsidR="000D3F47" w:rsidRPr="00CA0069">
        <w:rPr>
          <w:rFonts w:ascii="Garamond" w:eastAsia="Calibri" w:hAnsi="Garamond" w:cs="Times New Roman"/>
          <w:sz w:val="22"/>
          <w:szCs w:val="22"/>
        </w:rPr>
        <w:tab/>
      </w:r>
      <w:hyperlink r:id="rId91" w:history="1">
        <w:r w:rsidR="000D3F47" w:rsidRPr="00CA0069">
          <w:rPr>
            <w:rStyle w:val="Hyperlink"/>
            <w:rFonts w:ascii="Garamond" w:eastAsia="Calibri" w:hAnsi="Garamond" w:cs="Times New Roman"/>
            <w:color w:val="auto"/>
            <w:sz w:val="22"/>
            <w:szCs w:val="22"/>
            <w:u w:val="none"/>
          </w:rPr>
          <w:t>www.tolerance.org/tdsi/sites/tolerance.org.tdsi/files/assets/general/SPLC_TrackingandGr</w:t>
        </w:r>
        <w:r w:rsidR="000D3F47" w:rsidRPr="00CA0069">
          <w:rPr>
            <w:rStyle w:val="Hyperlink"/>
            <w:rFonts w:ascii="Garamond" w:eastAsia="Calibri" w:hAnsi="Garamond" w:cs="Times New Roman"/>
            <w:color w:val="auto"/>
            <w:sz w:val="22"/>
            <w:szCs w:val="22"/>
            <w:u w:val="none"/>
          </w:rPr>
          <w:tab/>
          <w:t>ouping_8-26pdf</w:t>
        </w:r>
      </w:hyperlink>
      <w:r w:rsidRPr="00CA0069">
        <w:rPr>
          <w:rFonts w:ascii="Garamond" w:eastAsia="Calibri" w:hAnsi="Garamond" w:cs="Times New Roman"/>
          <w:sz w:val="22"/>
          <w:szCs w:val="22"/>
        </w:rPr>
        <w:t xml:space="preserve"> </w:t>
      </w:r>
    </w:p>
    <w:p w14:paraId="1CBE6969" w14:textId="77777777" w:rsidR="00EF32D1" w:rsidRPr="00CA0069" w:rsidRDefault="00EF32D1" w:rsidP="00C5276D">
      <w:pPr>
        <w:rPr>
          <w:rFonts w:ascii="Garamond" w:eastAsia="Calibri" w:hAnsi="Garamond" w:cs="Times New Roman"/>
          <w:sz w:val="22"/>
          <w:szCs w:val="22"/>
        </w:rPr>
      </w:pPr>
    </w:p>
    <w:p w14:paraId="4FDEB237" w14:textId="77777777" w:rsidR="00EF32D1" w:rsidRPr="00CA0069" w:rsidRDefault="00EF32D1" w:rsidP="00C5276D">
      <w:pPr>
        <w:rPr>
          <w:rFonts w:ascii="Garamond" w:eastAsia="Calibri" w:hAnsi="Garamond" w:cs="Times New Roman"/>
          <w:sz w:val="22"/>
          <w:szCs w:val="22"/>
        </w:rPr>
      </w:pPr>
      <w:proofErr w:type="spellStart"/>
      <w:r w:rsidRPr="00CA0069">
        <w:rPr>
          <w:rFonts w:ascii="Garamond" w:eastAsia="Calibri" w:hAnsi="Garamond" w:cs="Times New Roman"/>
          <w:sz w:val="22"/>
          <w:szCs w:val="22"/>
        </w:rPr>
        <w:t>Hildago</w:t>
      </w:r>
      <w:proofErr w:type="spellEnd"/>
      <w:r w:rsidRPr="00CA0069">
        <w:rPr>
          <w:rFonts w:ascii="Garamond" w:eastAsia="Calibri" w:hAnsi="Garamond" w:cs="Times New Roman"/>
          <w:sz w:val="22"/>
          <w:szCs w:val="22"/>
        </w:rPr>
        <w:t xml:space="preserve">, N., Sui, S., &amp; Epstein, J. (2004). </w:t>
      </w:r>
      <w:proofErr w:type="gramStart"/>
      <w:r w:rsidRPr="00CA0069">
        <w:rPr>
          <w:rFonts w:ascii="Garamond" w:eastAsia="Calibri" w:hAnsi="Garamond" w:cs="Times New Roman"/>
          <w:sz w:val="22"/>
          <w:szCs w:val="22"/>
        </w:rPr>
        <w:t>Research on families, schools and communities.</w:t>
      </w:r>
      <w:proofErr w:type="gramEnd"/>
      <w:r w:rsidRPr="00CA0069">
        <w:rPr>
          <w:rFonts w:ascii="Garamond" w:eastAsia="Calibri" w:hAnsi="Garamond" w:cs="Times New Roman"/>
          <w:sz w:val="22"/>
          <w:szCs w:val="22"/>
        </w:rPr>
        <w:t xml:space="preserve"> </w:t>
      </w:r>
      <w:proofErr w:type="gramStart"/>
      <w:r w:rsidRPr="00CA0069">
        <w:rPr>
          <w:rFonts w:ascii="Garamond" w:eastAsia="Calibri" w:hAnsi="Garamond" w:cs="Times New Roman"/>
          <w:sz w:val="22"/>
          <w:szCs w:val="22"/>
        </w:rPr>
        <w:t>In J.</w:t>
      </w:r>
      <w:proofErr w:type="gramEnd"/>
      <w:r w:rsidRPr="00CA0069">
        <w:rPr>
          <w:rFonts w:ascii="Garamond" w:eastAsia="Calibri" w:hAnsi="Garamond" w:cs="Times New Roman"/>
          <w:sz w:val="22"/>
          <w:szCs w:val="22"/>
        </w:rPr>
        <w:t xml:space="preserve"> </w:t>
      </w:r>
    </w:p>
    <w:p w14:paraId="2D67D65A" w14:textId="77777777" w:rsidR="00EF32D1" w:rsidRPr="00CA0069" w:rsidRDefault="000D3F47" w:rsidP="00C5276D">
      <w:pPr>
        <w:rPr>
          <w:rFonts w:ascii="Garamond" w:eastAsia="Calibri" w:hAnsi="Garamond" w:cs="Times New Roman"/>
          <w:sz w:val="22"/>
          <w:szCs w:val="22"/>
        </w:rPr>
      </w:pPr>
      <w:r w:rsidRPr="00CA0069">
        <w:rPr>
          <w:rFonts w:ascii="Garamond" w:eastAsia="Calibri" w:hAnsi="Garamond" w:cs="Times New Roman"/>
          <w:sz w:val="22"/>
          <w:szCs w:val="22"/>
        </w:rPr>
        <w:tab/>
      </w:r>
      <w:r w:rsidR="00EF32D1" w:rsidRPr="00CA0069">
        <w:rPr>
          <w:rFonts w:ascii="Garamond" w:eastAsia="Calibri" w:hAnsi="Garamond" w:cs="Times New Roman"/>
          <w:sz w:val="22"/>
          <w:szCs w:val="22"/>
        </w:rPr>
        <w:t xml:space="preserve">A. Banks &amp; C. A. M. Banks (Eds.), </w:t>
      </w:r>
      <w:r w:rsidR="00EF32D1" w:rsidRPr="00CA0069">
        <w:rPr>
          <w:rFonts w:ascii="Garamond" w:eastAsia="Calibri" w:hAnsi="Garamond" w:cs="Times New Roman"/>
          <w:i/>
          <w:sz w:val="22"/>
          <w:szCs w:val="22"/>
        </w:rPr>
        <w:t>Handbook of research on multicultural education</w:t>
      </w:r>
      <w:r w:rsidR="00EF32D1" w:rsidRPr="00CA0069">
        <w:rPr>
          <w:rFonts w:ascii="Garamond" w:eastAsia="Calibri" w:hAnsi="Garamond" w:cs="Times New Roman"/>
          <w:sz w:val="22"/>
          <w:szCs w:val="22"/>
        </w:rPr>
        <w:t xml:space="preserve"> </w:t>
      </w:r>
      <w:r w:rsidRPr="00CA0069">
        <w:rPr>
          <w:rFonts w:ascii="Garamond" w:eastAsia="Calibri" w:hAnsi="Garamond" w:cs="Times New Roman"/>
          <w:sz w:val="22"/>
          <w:szCs w:val="22"/>
        </w:rPr>
        <w:tab/>
      </w:r>
      <w:r w:rsidR="00EF32D1" w:rsidRPr="00CA0069">
        <w:rPr>
          <w:rFonts w:ascii="Garamond" w:eastAsia="Calibri" w:hAnsi="Garamond" w:cs="Times New Roman"/>
          <w:sz w:val="22"/>
          <w:szCs w:val="22"/>
        </w:rPr>
        <w:t xml:space="preserve">(2nd ed., pp. 631-655). San Francisco: </w:t>
      </w:r>
      <w:proofErr w:type="spellStart"/>
      <w:r w:rsidR="00EF32D1" w:rsidRPr="00CA0069">
        <w:rPr>
          <w:rFonts w:ascii="Garamond" w:eastAsia="Calibri" w:hAnsi="Garamond" w:cs="Times New Roman"/>
          <w:sz w:val="22"/>
          <w:szCs w:val="22"/>
        </w:rPr>
        <w:t>Jossey</w:t>
      </w:r>
      <w:proofErr w:type="spellEnd"/>
      <w:r w:rsidR="00EF32D1" w:rsidRPr="00CA0069">
        <w:rPr>
          <w:rFonts w:ascii="Garamond" w:eastAsia="Calibri" w:hAnsi="Garamond" w:cs="Times New Roman"/>
          <w:sz w:val="22"/>
          <w:szCs w:val="22"/>
        </w:rPr>
        <w:t xml:space="preserve">-Bass. </w:t>
      </w:r>
    </w:p>
    <w:p w14:paraId="03970388" w14:textId="77777777" w:rsidR="00EF32D1" w:rsidRPr="00CA0069" w:rsidRDefault="00EF32D1" w:rsidP="00C5276D">
      <w:pPr>
        <w:rPr>
          <w:rFonts w:ascii="Garamond" w:eastAsia="Calibri" w:hAnsi="Garamond" w:cs="Times New Roman"/>
          <w:sz w:val="22"/>
          <w:szCs w:val="22"/>
        </w:rPr>
      </w:pPr>
    </w:p>
    <w:p w14:paraId="536F1ACC" w14:textId="02F08C03" w:rsidR="00EF32D1" w:rsidRPr="00CA0069" w:rsidRDefault="00EF32D1" w:rsidP="00C5276D">
      <w:pPr>
        <w:rPr>
          <w:rFonts w:ascii="Garamond" w:eastAsia="Calibri" w:hAnsi="Garamond" w:cs="Times New Roman"/>
          <w:sz w:val="22"/>
          <w:szCs w:val="22"/>
        </w:rPr>
      </w:pPr>
      <w:proofErr w:type="gramStart"/>
      <w:r w:rsidRPr="00CA0069">
        <w:rPr>
          <w:rFonts w:ascii="Garamond" w:eastAsia="Calibri" w:hAnsi="Garamond" w:cs="Times New Roman"/>
          <w:sz w:val="22"/>
          <w:szCs w:val="22"/>
        </w:rPr>
        <w:t>Hurley, E., Allen, B. &amp; Boykin, A. (2009).</w:t>
      </w:r>
      <w:proofErr w:type="gramEnd"/>
      <w:r w:rsidRPr="00CA0069">
        <w:rPr>
          <w:rFonts w:ascii="Garamond" w:eastAsia="Calibri" w:hAnsi="Garamond" w:cs="Times New Roman"/>
          <w:sz w:val="22"/>
          <w:szCs w:val="22"/>
        </w:rPr>
        <w:t xml:space="preserve"> Culture and the interaction of student ethnicity and reward structure in group learning. </w:t>
      </w:r>
      <w:proofErr w:type="gramStart"/>
      <w:r w:rsidRPr="00CA0069">
        <w:rPr>
          <w:rFonts w:ascii="Garamond" w:eastAsia="Calibri" w:hAnsi="Garamond" w:cs="Times New Roman"/>
          <w:i/>
          <w:sz w:val="22"/>
          <w:szCs w:val="22"/>
        </w:rPr>
        <w:t>Cognition and Instruction</w:t>
      </w:r>
      <w:r w:rsidRPr="00CA0069">
        <w:rPr>
          <w:rFonts w:ascii="Garamond" w:eastAsia="Calibri" w:hAnsi="Garamond" w:cs="Times New Roman"/>
          <w:sz w:val="22"/>
          <w:szCs w:val="22"/>
        </w:rPr>
        <w:t>.</w:t>
      </w:r>
      <w:proofErr w:type="gramEnd"/>
      <w:r w:rsidRPr="00CA0069">
        <w:rPr>
          <w:rFonts w:ascii="Garamond" w:eastAsia="Calibri" w:hAnsi="Garamond" w:cs="Times New Roman"/>
          <w:sz w:val="22"/>
          <w:szCs w:val="22"/>
        </w:rPr>
        <w:t xml:space="preserve"> </w:t>
      </w:r>
      <w:proofErr w:type="gramStart"/>
      <w:r w:rsidRPr="00CA0069">
        <w:rPr>
          <w:rFonts w:ascii="Garamond" w:eastAsia="Calibri" w:hAnsi="Garamond" w:cs="Times New Roman"/>
          <w:sz w:val="22"/>
          <w:szCs w:val="22"/>
        </w:rPr>
        <w:t>27(2) 121-146.</w:t>
      </w:r>
      <w:proofErr w:type="gramEnd"/>
    </w:p>
    <w:p w14:paraId="6863EC42" w14:textId="77777777" w:rsidR="00EF32D1" w:rsidRPr="00CA0069" w:rsidRDefault="00EF32D1" w:rsidP="00C5276D">
      <w:pPr>
        <w:rPr>
          <w:rFonts w:ascii="Garamond" w:eastAsia="Calibri" w:hAnsi="Garamond" w:cs="Times New Roman"/>
          <w:sz w:val="22"/>
          <w:szCs w:val="22"/>
        </w:rPr>
      </w:pPr>
    </w:p>
    <w:p w14:paraId="5C6B8C3F" w14:textId="09AB9236" w:rsidR="00EF32D1" w:rsidRPr="00CA0069" w:rsidRDefault="00EF32D1" w:rsidP="00C5276D">
      <w:pPr>
        <w:rPr>
          <w:rFonts w:ascii="Garamond" w:eastAsia="Calibri" w:hAnsi="Garamond" w:cs="Times New Roman"/>
          <w:sz w:val="22"/>
          <w:szCs w:val="22"/>
        </w:rPr>
      </w:pPr>
      <w:r w:rsidRPr="00CA0069">
        <w:rPr>
          <w:rFonts w:ascii="Garamond" w:eastAsia="Calibri" w:hAnsi="Garamond" w:cs="Times New Roman"/>
          <w:sz w:val="22"/>
          <w:szCs w:val="22"/>
        </w:rPr>
        <w:t>Irvine, J.</w:t>
      </w:r>
      <w:r w:rsidR="00C12D04">
        <w:rPr>
          <w:rFonts w:ascii="Garamond" w:eastAsia="Calibri" w:hAnsi="Garamond" w:cs="Times New Roman"/>
          <w:sz w:val="22"/>
          <w:szCs w:val="22"/>
        </w:rPr>
        <w:t xml:space="preserve"> </w:t>
      </w:r>
      <w:r w:rsidRPr="00CA0069">
        <w:rPr>
          <w:rFonts w:ascii="Garamond" w:eastAsia="Calibri" w:hAnsi="Garamond" w:cs="Times New Roman"/>
          <w:sz w:val="22"/>
          <w:szCs w:val="22"/>
        </w:rPr>
        <w:t xml:space="preserve">&amp; </w:t>
      </w:r>
      <w:proofErr w:type="spellStart"/>
      <w:r w:rsidRPr="00CA0069">
        <w:rPr>
          <w:rFonts w:ascii="Garamond" w:eastAsia="Calibri" w:hAnsi="Garamond" w:cs="Times New Roman"/>
          <w:sz w:val="22"/>
          <w:szCs w:val="22"/>
        </w:rPr>
        <w:t>Armento</w:t>
      </w:r>
      <w:proofErr w:type="spellEnd"/>
      <w:r w:rsidRPr="00CA0069">
        <w:rPr>
          <w:rFonts w:ascii="Garamond" w:eastAsia="Calibri" w:hAnsi="Garamond" w:cs="Times New Roman"/>
          <w:sz w:val="22"/>
          <w:szCs w:val="22"/>
        </w:rPr>
        <w:t>, B. (2001).</w:t>
      </w:r>
      <w:r w:rsidR="00C12D04">
        <w:rPr>
          <w:rFonts w:ascii="Garamond" w:eastAsia="Calibri" w:hAnsi="Garamond" w:cs="Times New Roman"/>
          <w:sz w:val="22"/>
          <w:szCs w:val="22"/>
        </w:rPr>
        <w:t xml:space="preserve"> </w:t>
      </w:r>
      <w:proofErr w:type="gramStart"/>
      <w:r w:rsidRPr="00CA0069">
        <w:rPr>
          <w:rFonts w:ascii="Garamond" w:eastAsia="Calibri" w:hAnsi="Garamond" w:cs="Times New Roman"/>
          <w:i/>
          <w:sz w:val="22"/>
          <w:szCs w:val="22"/>
        </w:rPr>
        <w:t>Culturally responsive teaching</w:t>
      </w:r>
      <w:r w:rsidRPr="00CA0069">
        <w:rPr>
          <w:rFonts w:ascii="Garamond" w:eastAsia="Calibri" w:hAnsi="Garamond" w:cs="Times New Roman"/>
          <w:sz w:val="22"/>
          <w:szCs w:val="22"/>
        </w:rPr>
        <w:t>.</w:t>
      </w:r>
      <w:proofErr w:type="gramEnd"/>
      <w:r w:rsidRPr="00CA0069">
        <w:rPr>
          <w:rFonts w:ascii="Garamond" w:eastAsia="Calibri" w:hAnsi="Garamond" w:cs="Times New Roman"/>
          <w:sz w:val="22"/>
          <w:szCs w:val="22"/>
        </w:rPr>
        <w:t xml:space="preserve"> Boston: McGraw-Hill.</w:t>
      </w:r>
    </w:p>
    <w:p w14:paraId="24F038C9" w14:textId="77777777" w:rsidR="00EF32D1" w:rsidRPr="00CA0069" w:rsidRDefault="00EF32D1" w:rsidP="00C5276D">
      <w:pPr>
        <w:rPr>
          <w:rFonts w:ascii="Garamond" w:eastAsia="Calibri" w:hAnsi="Garamond" w:cs="Times New Roman"/>
          <w:sz w:val="22"/>
          <w:szCs w:val="22"/>
        </w:rPr>
      </w:pPr>
    </w:p>
    <w:p w14:paraId="2EBF4013" w14:textId="6137FA2C" w:rsidR="00EF32D1" w:rsidRPr="00CA0069" w:rsidRDefault="00EF32D1" w:rsidP="00C5276D">
      <w:pPr>
        <w:rPr>
          <w:rFonts w:ascii="Garamond" w:eastAsia="Calibri" w:hAnsi="Garamond" w:cs="Times New Roman"/>
          <w:sz w:val="22"/>
          <w:szCs w:val="22"/>
        </w:rPr>
      </w:pPr>
      <w:proofErr w:type="spellStart"/>
      <w:proofErr w:type="gramStart"/>
      <w:r w:rsidRPr="00CA0069">
        <w:rPr>
          <w:rFonts w:ascii="Garamond" w:eastAsia="Calibri" w:hAnsi="Garamond" w:cs="Times New Roman"/>
          <w:sz w:val="22"/>
          <w:szCs w:val="22"/>
        </w:rPr>
        <w:t>Jimerson</w:t>
      </w:r>
      <w:proofErr w:type="spellEnd"/>
      <w:r w:rsidRPr="00CA0069">
        <w:rPr>
          <w:rFonts w:ascii="Garamond" w:eastAsia="Calibri" w:hAnsi="Garamond" w:cs="Times New Roman"/>
          <w:sz w:val="22"/>
          <w:szCs w:val="22"/>
        </w:rPr>
        <w:t>, S. R. (2001).</w:t>
      </w:r>
      <w:proofErr w:type="gramEnd"/>
      <w:r w:rsidRPr="00CA0069">
        <w:rPr>
          <w:rFonts w:ascii="Garamond" w:eastAsia="Calibri" w:hAnsi="Garamond" w:cs="Times New Roman"/>
          <w:sz w:val="22"/>
          <w:szCs w:val="22"/>
        </w:rPr>
        <w:t xml:space="preserve"> Meta-analysis of grade retention research: Implications for practice in the 21</w:t>
      </w:r>
      <w:r w:rsidRPr="00CA0069">
        <w:rPr>
          <w:rFonts w:ascii="Garamond" w:eastAsia="Calibri" w:hAnsi="Garamond" w:cs="Times New Roman"/>
          <w:sz w:val="22"/>
          <w:szCs w:val="22"/>
          <w:vertAlign w:val="superscript"/>
        </w:rPr>
        <w:t>st</w:t>
      </w:r>
      <w:r w:rsidRPr="00CA0069">
        <w:rPr>
          <w:rFonts w:ascii="Garamond" w:eastAsia="Calibri" w:hAnsi="Garamond" w:cs="Times New Roman"/>
          <w:sz w:val="22"/>
          <w:szCs w:val="22"/>
        </w:rPr>
        <w:t xml:space="preserve"> century. School </w:t>
      </w:r>
      <w:proofErr w:type="spellStart"/>
      <w:r w:rsidRPr="00CA0069">
        <w:rPr>
          <w:rFonts w:ascii="Garamond" w:eastAsia="Calibri" w:hAnsi="Garamond" w:cs="Times New Roman"/>
          <w:sz w:val="22"/>
          <w:szCs w:val="22"/>
        </w:rPr>
        <w:t>Psycxology</w:t>
      </w:r>
      <w:proofErr w:type="spellEnd"/>
      <w:r w:rsidRPr="00CA0069">
        <w:rPr>
          <w:rFonts w:ascii="Garamond" w:eastAsia="Calibri" w:hAnsi="Garamond" w:cs="Times New Roman"/>
          <w:sz w:val="22"/>
          <w:szCs w:val="22"/>
        </w:rPr>
        <w:t xml:space="preserve"> Review. 30 313-330</w:t>
      </w:r>
    </w:p>
    <w:p w14:paraId="7A09F68F" w14:textId="77777777" w:rsidR="00EF32D1" w:rsidRPr="00CA0069" w:rsidRDefault="00EF32D1" w:rsidP="00C5276D">
      <w:pPr>
        <w:rPr>
          <w:rFonts w:ascii="Garamond" w:hAnsi="Garamond"/>
          <w:sz w:val="22"/>
          <w:szCs w:val="22"/>
        </w:rPr>
      </w:pPr>
    </w:p>
    <w:p w14:paraId="6B44CE19" w14:textId="3B8554D6" w:rsidR="00EF32D1" w:rsidRPr="00CA0069" w:rsidRDefault="00EF32D1" w:rsidP="00C5276D">
      <w:pPr>
        <w:rPr>
          <w:rFonts w:ascii="Garamond" w:hAnsi="Garamond"/>
          <w:sz w:val="22"/>
          <w:szCs w:val="22"/>
        </w:rPr>
      </w:pPr>
      <w:r w:rsidRPr="00CA0069">
        <w:rPr>
          <w:rFonts w:ascii="Garamond" w:hAnsi="Garamond"/>
          <w:sz w:val="22"/>
          <w:szCs w:val="22"/>
        </w:rPr>
        <w:t xml:space="preserve">Kennedy, M. (2010). </w:t>
      </w:r>
      <w:proofErr w:type="gramStart"/>
      <w:r w:rsidRPr="00CA0069">
        <w:rPr>
          <w:rFonts w:ascii="Garamond" w:hAnsi="Garamond"/>
          <w:sz w:val="22"/>
          <w:szCs w:val="22"/>
        </w:rPr>
        <w:t>Attribution error and the quest for teacher quality</w:t>
      </w:r>
      <w:r w:rsidRPr="00CA0069">
        <w:rPr>
          <w:rFonts w:ascii="Garamond" w:hAnsi="Garamond"/>
          <w:i/>
          <w:sz w:val="22"/>
          <w:szCs w:val="22"/>
        </w:rPr>
        <w:t>.</w:t>
      </w:r>
      <w:proofErr w:type="gramEnd"/>
      <w:r w:rsidRPr="00CA0069">
        <w:rPr>
          <w:rFonts w:ascii="Garamond" w:hAnsi="Garamond"/>
          <w:i/>
          <w:sz w:val="22"/>
          <w:szCs w:val="22"/>
        </w:rPr>
        <w:t xml:space="preserve"> Educational Researcher</w:t>
      </w:r>
      <w:r w:rsidRPr="00CA0069">
        <w:rPr>
          <w:rFonts w:ascii="Garamond" w:hAnsi="Garamond"/>
          <w:sz w:val="22"/>
          <w:szCs w:val="22"/>
        </w:rPr>
        <w:t xml:space="preserve">. </w:t>
      </w:r>
      <w:proofErr w:type="gramStart"/>
      <w:r w:rsidRPr="00CA0069">
        <w:rPr>
          <w:rFonts w:ascii="Garamond" w:hAnsi="Garamond"/>
          <w:sz w:val="22"/>
          <w:szCs w:val="22"/>
        </w:rPr>
        <w:t>39 (8). 591-598.</w:t>
      </w:r>
      <w:proofErr w:type="gramEnd"/>
    </w:p>
    <w:p w14:paraId="49A3828D" w14:textId="77777777" w:rsidR="00EF32D1" w:rsidRPr="00CA0069" w:rsidRDefault="00EF32D1" w:rsidP="00C5276D">
      <w:pPr>
        <w:rPr>
          <w:rFonts w:ascii="Garamond" w:hAnsi="Garamond"/>
          <w:sz w:val="22"/>
          <w:szCs w:val="22"/>
        </w:rPr>
      </w:pPr>
    </w:p>
    <w:p w14:paraId="20D4439A" w14:textId="051460F9" w:rsidR="00B066A3" w:rsidRPr="00CA0069" w:rsidRDefault="00EF32D1" w:rsidP="00C5276D">
      <w:pPr>
        <w:rPr>
          <w:rFonts w:ascii="Garamond" w:hAnsi="Garamond"/>
          <w:sz w:val="22"/>
          <w:szCs w:val="22"/>
        </w:rPr>
      </w:pPr>
      <w:r w:rsidRPr="00CA0069">
        <w:rPr>
          <w:rFonts w:ascii="Garamond" w:hAnsi="Garamond"/>
          <w:sz w:val="22"/>
          <w:szCs w:val="22"/>
        </w:rPr>
        <w:t xml:space="preserve">Lee, O. &amp; Buxton, C. (2010). </w:t>
      </w:r>
      <w:r w:rsidRPr="00CA0069">
        <w:rPr>
          <w:rFonts w:ascii="Garamond" w:hAnsi="Garamond"/>
          <w:i/>
          <w:sz w:val="22"/>
          <w:szCs w:val="22"/>
        </w:rPr>
        <w:t>Diversity and equity in science education: Theory, research &amp; practice</w:t>
      </w:r>
      <w:r w:rsidRPr="00CA0069">
        <w:rPr>
          <w:rFonts w:ascii="Garamond" w:hAnsi="Garamond"/>
          <w:sz w:val="22"/>
          <w:szCs w:val="22"/>
        </w:rPr>
        <w:t>. NY: Teachers College Press.</w:t>
      </w:r>
    </w:p>
    <w:p w14:paraId="0A321F66" w14:textId="77777777" w:rsidR="00EF32D1" w:rsidRPr="00CA0069" w:rsidRDefault="00EF32D1" w:rsidP="00C5276D">
      <w:pPr>
        <w:rPr>
          <w:rFonts w:ascii="Garamond" w:hAnsi="Garamond"/>
          <w:sz w:val="22"/>
          <w:szCs w:val="22"/>
        </w:rPr>
      </w:pPr>
    </w:p>
    <w:p w14:paraId="3FEB453A" w14:textId="79D8F204" w:rsidR="00EF32D1" w:rsidRPr="00CA0069" w:rsidRDefault="00EF32D1" w:rsidP="00B9365B">
      <w:pPr>
        <w:pStyle w:val="NormalWeb"/>
        <w:spacing w:before="0" w:beforeAutospacing="0" w:after="308" w:afterAutospacing="0"/>
        <w:jc w:val="both"/>
        <w:textAlignment w:val="baseline"/>
        <w:rPr>
          <w:rFonts w:ascii="Garamond" w:hAnsi="Garamond"/>
          <w:sz w:val="22"/>
          <w:szCs w:val="22"/>
        </w:rPr>
      </w:pPr>
      <w:r w:rsidRPr="00CA0069">
        <w:rPr>
          <w:rFonts w:ascii="Garamond" w:hAnsi="Garamond"/>
          <w:sz w:val="22"/>
          <w:szCs w:val="22"/>
        </w:rPr>
        <w:t xml:space="preserve">Lewis, A. (2008). Add it up: Using research to improve the education for low income and minority students. Washington, DC: Poverty &amp; Race Action Council. Retrieved from </w:t>
      </w:r>
      <w:r w:rsidR="000D3F47" w:rsidRPr="00CA0069">
        <w:rPr>
          <w:rFonts w:ascii="Garamond" w:hAnsi="Garamond"/>
          <w:sz w:val="22"/>
          <w:szCs w:val="22"/>
        </w:rPr>
        <w:tab/>
      </w:r>
      <w:r w:rsidRPr="00CA0069">
        <w:rPr>
          <w:rFonts w:ascii="Garamond" w:hAnsi="Garamond"/>
          <w:sz w:val="22"/>
          <w:szCs w:val="22"/>
        </w:rPr>
        <w:t xml:space="preserve">http://www.pracc.org/pubs_aiu.pdf. </w:t>
      </w:r>
    </w:p>
    <w:p w14:paraId="3FCB8C40" w14:textId="77777777" w:rsidR="00EF32D1" w:rsidRPr="00CA0069" w:rsidRDefault="00EF32D1" w:rsidP="00C5276D">
      <w:pPr>
        <w:spacing w:before="100" w:beforeAutospacing="1" w:after="100" w:afterAutospacing="1"/>
        <w:rPr>
          <w:rFonts w:ascii="Garamond" w:hAnsi="Garamond"/>
          <w:sz w:val="22"/>
          <w:szCs w:val="22"/>
        </w:rPr>
      </w:pPr>
      <w:proofErr w:type="spellStart"/>
      <w:r w:rsidRPr="00CA0069">
        <w:rPr>
          <w:rFonts w:ascii="Garamond" w:hAnsi="Garamond"/>
          <w:sz w:val="22"/>
          <w:szCs w:val="22"/>
        </w:rPr>
        <w:t>Losen</w:t>
      </w:r>
      <w:proofErr w:type="spellEnd"/>
      <w:r w:rsidRPr="00CA0069">
        <w:rPr>
          <w:rFonts w:ascii="Garamond" w:hAnsi="Garamond"/>
          <w:sz w:val="22"/>
          <w:szCs w:val="22"/>
        </w:rPr>
        <w:t xml:space="preserve">, D. &amp; </w:t>
      </w:r>
      <w:proofErr w:type="spellStart"/>
      <w:r w:rsidRPr="00CA0069">
        <w:rPr>
          <w:rFonts w:ascii="Garamond" w:hAnsi="Garamond"/>
          <w:sz w:val="22"/>
          <w:szCs w:val="22"/>
        </w:rPr>
        <w:t>Skiba</w:t>
      </w:r>
      <w:proofErr w:type="spellEnd"/>
      <w:r w:rsidRPr="00CA0069">
        <w:rPr>
          <w:rFonts w:ascii="Garamond" w:hAnsi="Garamond"/>
          <w:sz w:val="22"/>
          <w:szCs w:val="22"/>
        </w:rPr>
        <w:t xml:space="preserve">, R. (2010). </w:t>
      </w:r>
      <w:proofErr w:type="gramStart"/>
      <w:r w:rsidRPr="00CA0069">
        <w:rPr>
          <w:rFonts w:ascii="Garamond" w:hAnsi="Garamond"/>
          <w:sz w:val="22"/>
          <w:szCs w:val="22"/>
        </w:rPr>
        <w:t>Suspended Education, Southern Poverty Law Center.</w:t>
      </w:r>
      <w:proofErr w:type="gramEnd"/>
      <w:r w:rsidRPr="00CA0069">
        <w:rPr>
          <w:rFonts w:ascii="Garamond" w:hAnsi="Garamond"/>
          <w:sz w:val="22"/>
          <w:szCs w:val="22"/>
        </w:rPr>
        <w:t xml:space="preserve"> </w:t>
      </w:r>
      <w:r w:rsidR="000D3F47" w:rsidRPr="00CA0069">
        <w:rPr>
          <w:rFonts w:ascii="Garamond" w:hAnsi="Garamond"/>
          <w:sz w:val="22"/>
          <w:szCs w:val="22"/>
        </w:rPr>
        <w:tab/>
      </w:r>
      <w:hyperlink r:id="rId92" w:history="1">
        <w:r w:rsidRPr="00CA0069">
          <w:rPr>
            <w:rStyle w:val="Hyperlink"/>
            <w:rFonts w:ascii="Garamond" w:hAnsi="Garamond"/>
            <w:color w:val="auto"/>
            <w:sz w:val="22"/>
            <w:szCs w:val="22"/>
          </w:rPr>
          <w:t>http://www.splcenter.org/get-informed/publications/suspended-education</w:t>
        </w:r>
      </w:hyperlink>
    </w:p>
    <w:p w14:paraId="7ED04658" w14:textId="12C98130" w:rsidR="00EF32D1" w:rsidRPr="00CA0069" w:rsidRDefault="00EF32D1" w:rsidP="00C5276D">
      <w:pPr>
        <w:widowControl w:val="0"/>
        <w:autoSpaceDE w:val="0"/>
        <w:autoSpaceDN w:val="0"/>
        <w:adjustRightInd w:val="0"/>
        <w:spacing w:after="240"/>
        <w:rPr>
          <w:rFonts w:ascii="Garamond" w:hAnsi="Garamond" w:cs="Helvetica"/>
          <w:sz w:val="22"/>
          <w:szCs w:val="22"/>
        </w:rPr>
      </w:pPr>
      <w:proofErr w:type="gramStart"/>
      <w:r w:rsidRPr="00CA0069">
        <w:rPr>
          <w:rFonts w:ascii="Garamond" w:hAnsi="Garamond" w:cs="Times New Roman"/>
          <w:sz w:val="22"/>
          <w:szCs w:val="22"/>
        </w:rPr>
        <w:t xml:space="preserve">McNeely, C., </w:t>
      </w:r>
      <w:proofErr w:type="spellStart"/>
      <w:r w:rsidRPr="00CA0069">
        <w:rPr>
          <w:rFonts w:ascii="Garamond" w:hAnsi="Garamond" w:cs="Times New Roman"/>
          <w:sz w:val="22"/>
          <w:szCs w:val="22"/>
        </w:rPr>
        <w:t>Noonemaker</w:t>
      </w:r>
      <w:proofErr w:type="spellEnd"/>
      <w:r w:rsidRPr="00CA0069">
        <w:rPr>
          <w:rFonts w:ascii="Garamond" w:hAnsi="Garamond" w:cs="Times New Roman"/>
          <w:sz w:val="22"/>
          <w:szCs w:val="22"/>
        </w:rPr>
        <w:t>, J. &amp; Blum, R.</w:t>
      </w:r>
      <w:r w:rsidR="00C12D04">
        <w:rPr>
          <w:rFonts w:ascii="Garamond" w:hAnsi="Garamond" w:cs="Times New Roman"/>
          <w:sz w:val="22"/>
          <w:szCs w:val="22"/>
        </w:rPr>
        <w:t xml:space="preserve"> </w:t>
      </w:r>
      <w:r w:rsidRPr="00CA0069">
        <w:rPr>
          <w:rFonts w:ascii="Garamond" w:hAnsi="Garamond" w:cs="Times New Roman"/>
          <w:sz w:val="22"/>
          <w:szCs w:val="22"/>
        </w:rPr>
        <w:t>(2002).</w:t>
      </w:r>
      <w:proofErr w:type="gramEnd"/>
      <w:r w:rsidRPr="00CA0069">
        <w:rPr>
          <w:rFonts w:ascii="Garamond" w:hAnsi="Garamond" w:cs="Times New Roman"/>
          <w:sz w:val="22"/>
          <w:szCs w:val="22"/>
        </w:rPr>
        <w:t xml:space="preserve"> Promoting School Connectedness: Evidence from a Longitudinal Study of Adolescent Health. </w:t>
      </w:r>
      <w:proofErr w:type="gramStart"/>
      <w:r w:rsidRPr="00CA0069">
        <w:rPr>
          <w:rFonts w:ascii="Garamond" w:hAnsi="Garamond" w:cs="Times New Roman"/>
          <w:i/>
          <w:iCs/>
          <w:sz w:val="22"/>
          <w:szCs w:val="22"/>
        </w:rPr>
        <w:t>Journal of School Health, 72,</w:t>
      </w:r>
      <w:r w:rsidRPr="00CA0069">
        <w:rPr>
          <w:rFonts w:ascii="Garamond" w:hAnsi="Garamond" w:cs="Times New Roman"/>
          <w:sz w:val="22"/>
          <w:szCs w:val="22"/>
        </w:rPr>
        <w:t xml:space="preserve"> 139-46.</w:t>
      </w:r>
      <w:proofErr w:type="gramEnd"/>
    </w:p>
    <w:p w14:paraId="172788AB" w14:textId="278A0D22" w:rsidR="00EF32D1" w:rsidRPr="00CA0069" w:rsidRDefault="00EF32D1" w:rsidP="00B9365B">
      <w:pPr>
        <w:rPr>
          <w:rFonts w:ascii="Garamond" w:hAnsi="Garamond"/>
          <w:sz w:val="22"/>
          <w:szCs w:val="22"/>
        </w:rPr>
      </w:pPr>
      <w:r w:rsidRPr="00CA0069">
        <w:rPr>
          <w:rFonts w:ascii="Garamond" w:hAnsi="Garamond"/>
          <w:sz w:val="22"/>
          <w:szCs w:val="22"/>
        </w:rPr>
        <w:t xml:space="preserve">Mickelson, R. (2005). </w:t>
      </w:r>
      <w:proofErr w:type="gramStart"/>
      <w:r w:rsidRPr="00CA0069">
        <w:rPr>
          <w:rFonts w:ascii="Garamond" w:hAnsi="Garamond"/>
          <w:sz w:val="22"/>
          <w:szCs w:val="22"/>
        </w:rPr>
        <w:t>The incomplete desegregation of the Charlotte-Mecklenburg schools and its consequences, 1971-2004.</w:t>
      </w:r>
      <w:proofErr w:type="gramEnd"/>
      <w:r w:rsidRPr="00CA0069">
        <w:rPr>
          <w:rFonts w:ascii="Garamond" w:hAnsi="Garamond"/>
          <w:sz w:val="22"/>
          <w:szCs w:val="22"/>
        </w:rPr>
        <w:t xml:space="preserve"> In J. C. </w:t>
      </w:r>
      <w:proofErr w:type="spellStart"/>
      <w:r w:rsidRPr="00CA0069">
        <w:rPr>
          <w:rFonts w:ascii="Garamond" w:hAnsi="Garamond"/>
          <w:sz w:val="22"/>
          <w:szCs w:val="22"/>
        </w:rPr>
        <w:t>Boger</w:t>
      </w:r>
      <w:proofErr w:type="spellEnd"/>
      <w:r w:rsidRPr="00CA0069">
        <w:rPr>
          <w:rFonts w:ascii="Garamond" w:hAnsi="Garamond"/>
          <w:sz w:val="22"/>
          <w:szCs w:val="22"/>
        </w:rPr>
        <w:t xml:space="preserve"> &amp; G. </w:t>
      </w:r>
      <w:proofErr w:type="spellStart"/>
      <w:r w:rsidRPr="00CA0069">
        <w:rPr>
          <w:rFonts w:ascii="Garamond" w:hAnsi="Garamond"/>
          <w:sz w:val="22"/>
          <w:szCs w:val="22"/>
        </w:rPr>
        <w:t>Orfield</w:t>
      </w:r>
      <w:proofErr w:type="spellEnd"/>
      <w:r w:rsidRPr="00CA0069">
        <w:rPr>
          <w:rFonts w:ascii="Garamond" w:hAnsi="Garamond"/>
          <w:sz w:val="22"/>
          <w:szCs w:val="22"/>
        </w:rPr>
        <w:t xml:space="preserve"> (Eds.), </w:t>
      </w:r>
      <w:r w:rsidRPr="00CA0069">
        <w:rPr>
          <w:rFonts w:ascii="Garamond" w:hAnsi="Garamond"/>
          <w:i/>
          <w:sz w:val="22"/>
          <w:szCs w:val="22"/>
        </w:rPr>
        <w:t xml:space="preserve">School </w:t>
      </w:r>
      <w:proofErr w:type="spellStart"/>
      <w:r w:rsidRPr="00CA0069">
        <w:rPr>
          <w:rFonts w:ascii="Garamond" w:hAnsi="Garamond"/>
          <w:i/>
          <w:sz w:val="22"/>
          <w:szCs w:val="22"/>
        </w:rPr>
        <w:t>resegregation</w:t>
      </w:r>
      <w:proofErr w:type="spellEnd"/>
      <w:r w:rsidRPr="00CA0069">
        <w:rPr>
          <w:rFonts w:ascii="Garamond" w:hAnsi="Garamond"/>
          <w:i/>
          <w:sz w:val="22"/>
          <w:szCs w:val="22"/>
        </w:rPr>
        <w:t>: Must the South turn back?</w:t>
      </w:r>
      <w:r w:rsidRPr="00CA0069">
        <w:rPr>
          <w:rFonts w:ascii="Garamond" w:hAnsi="Garamond"/>
          <w:sz w:val="22"/>
          <w:szCs w:val="22"/>
        </w:rPr>
        <w:t xml:space="preserve"> (</w:t>
      </w:r>
      <w:proofErr w:type="gramStart"/>
      <w:r w:rsidRPr="00CA0069">
        <w:rPr>
          <w:rFonts w:ascii="Garamond" w:hAnsi="Garamond"/>
          <w:sz w:val="22"/>
          <w:szCs w:val="22"/>
        </w:rPr>
        <w:t>pp</w:t>
      </w:r>
      <w:proofErr w:type="gramEnd"/>
      <w:r w:rsidRPr="00CA0069">
        <w:rPr>
          <w:rFonts w:ascii="Garamond" w:hAnsi="Garamond"/>
          <w:sz w:val="22"/>
          <w:szCs w:val="22"/>
        </w:rPr>
        <w:t xml:space="preserve">. 87-110). Chapel Hill. </w:t>
      </w:r>
      <w:proofErr w:type="gramStart"/>
      <w:r w:rsidRPr="00CA0069">
        <w:rPr>
          <w:rFonts w:ascii="Garamond" w:hAnsi="Garamond"/>
          <w:sz w:val="22"/>
          <w:szCs w:val="22"/>
        </w:rPr>
        <w:t>University of North Carolina Press.</w:t>
      </w:r>
      <w:proofErr w:type="gramEnd"/>
    </w:p>
    <w:p w14:paraId="62B2D4C5" w14:textId="77777777" w:rsidR="00EF32D1" w:rsidRPr="00CA0069" w:rsidRDefault="00EF32D1" w:rsidP="00C5276D">
      <w:pPr>
        <w:jc w:val="both"/>
        <w:rPr>
          <w:rFonts w:ascii="Garamond" w:hAnsi="Garamond"/>
          <w:sz w:val="22"/>
          <w:szCs w:val="22"/>
        </w:rPr>
      </w:pPr>
    </w:p>
    <w:p w14:paraId="019982CE" w14:textId="76268AF8" w:rsidR="00EF32D1" w:rsidRPr="00CA0069" w:rsidRDefault="00EF32D1" w:rsidP="00C5276D">
      <w:pPr>
        <w:jc w:val="both"/>
        <w:rPr>
          <w:rFonts w:ascii="Garamond" w:hAnsi="Garamond"/>
          <w:sz w:val="22"/>
          <w:szCs w:val="22"/>
        </w:rPr>
      </w:pPr>
      <w:r w:rsidRPr="00CA0069">
        <w:rPr>
          <w:rFonts w:ascii="Garamond" w:hAnsi="Garamond"/>
          <w:sz w:val="22"/>
          <w:szCs w:val="22"/>
        </w:rPr>
        <w:t xml:space="preserve">Murphy, J. (2010). </w:t>
      </w:r>
      <w:proofErr w:type="gramStart"/>
      <w:r w:rsidRPr="00CA0069">
        <w:rPr>
          <w:rFonts w:ascii="Garamond" w:hAnsi="Garamond"/>
          <w:i/>
          <w:sz w:val="22"/>
          <w:szCs w:val="22"/>
        </w:rPr>
        <w:t>Understanding and closing achievement gaps</w:t>
      </w:r>
      <w:r w:rsidRPr="00CA0069">
        <w:rPr>
          <w:rFonts w:ascii="Garamond" w:hAnsi="Garamond"/>
          <w:sz w:val="22"/>
          <w:szCs w:val="22"/>
        </w:rPr>
        <w:t>.</w:t>
      </w:r>
      <w:proofErr w:type="gramEnd"/>
      <w:r w:rsidRPr="00CA0069">
        <w:rPr>
          <w:rFonts w:ascii="Garamond" w:hAnsi="Garamond"/>
          <w:sz w:val="22"/>
          <w:szCs w:val="22"/>
        </w:rPr>
        <w:t xml:space="preserve"> Thousand Oakes, CA: Corwin Press.</w:t>
      </w:r>
    </w:p>
    <w:p w14:paraId="793BC843" w14:textId="77777777" w:rsidR="00EF32D1" w:rsidRPr="00CA0069" w:rsidRDefault="00EF32D1" w:rsidP="00C5276D">
      <w:pPr>
        <w:widowControl w:val="0"/>
        <w:autoSpaceDE w:val="0"/>
        <w:autoSpaceDN w:val="0"/>
        <w:adjustRightInd w:val="0"/>
        <w:rPr>
          <w:rFonts w:ascii="Garamond" w:hAnsi="Garamond" w:cs="Helvetica"/>
          <w:sz w:val="22"/>
          <w:szCs w:val="22"/>
        </w:rPr>
      </w:pPr>
    </w:p>
    <w:p w14:paraId="057EB1B9" w14:textId="3FAE4015" w:rsidR="00EF32D1" w:rsidRPr="00CA0069" w:rsidRDefault="00EF32D1" w:rsidP="00C5276D">
      <w:pPr>
        <w:widowControl w:val="0"/>
        <w:autoSpaceDE w:val="0"/>
        <w:autoSpaceDN w:val="0"/>
        <w:adjustRightInd w:val="0"/>
        <w:rPr>
          <w:rFonts w:ascii="Garamond" w:hAnsi="Garamond" w:cs="Helvetica"/>
          <w:sz w:val="22"/>
          <w:szCs w:val="22"/>
        </w:rPr>
      </w:pPr>
      <w:proofErr w:type="spellStart"/>
      <w:r w:rsidRPr="00CA0069">
        <w:rPr>
          <w:rFonts w:ascii="Garamond" w:hAnsi="Garamond" w:cs="Helvetica"/>
          <w:sz w:val="22"/>
          <w:szCs w:val="22"/>
        </w:rPr>
        <w:t>Noguera</w:t>
      </w:r>
      <w:proofErr w:type="spellEnd"/>
      <w:r w:rsidRPr="00CA0069">
        <w:rPr>
          <w:rFonts w:ascii="Garamond" w:hAnsi="Garamond" w:cs="Helvetica"/>
          <w:sz w:val="22"/>
          <w:szCs w:val="22"/>
        </w:rPr>
        <w:t xml:space="preserve">, P. (2008). What Discipline Is For: Connecting Students to the Benefits of Learning. In M. Pollock (Ed.), </w:t>
      </w:r>
      <w:r w:rsidRPr="00CA0069">
        <w:rPr>
          <w:rFonts w:ascii="Garamond" w:hAnsi="Garamond" w:cs="Helvetica"/>
          <w:i/>
          <w:iCs/>
          <w:sz w:val="22"/>
          <w:szCs w:val="22"/>
        </w:rPr>
        <w:t>Everyday Antiracism: Getting Real About Race in School</w:t>
      </w:r>
      <w:r w:rsidRPr="00CA0069">
        <w:rPr>
          <w:rFonts w:ascii="Garamond" w:hAnsi="Garamond" w:cs="Helvetica"/>
          <w:sz w:val="22"/>
          <w:szCs w:val="22"/>
        </w:rPr>
        <w:t xml:space="preserve"> (pp. 132-</w:t>
      </w:r>
      <w:r w:rsidR="000D3F47" w:rsidRPr="00CA0069">
        <w:rPr>
          <w:rFonts w:ascii="Garamond" w:hAnsi="Garamond" w:cs="Helvetica"/>
          <w:sz w:val="22"/>
          <w:szCs w:val="22"/>
        </w:rPr>
        <w:tab/>
      </w:r>
      <w:r w:rsidRPr="00CA0069">
        <w:rPr>
          <w:rFonts w:ascii="Garamond" w:hAnsi="Garamond" w:cs="Helvetica"/>
          <w:sz w:val="22"/>
          <w:szCs w:val="22"/>
        </w:rPr>
        <w:t>137). New York: The New Press.</w:t>
      </w:r>
    </w:p>
    <w:p w14:paraId="6874BD21" w14:textId="77777777" w:rsidR="00EF32D1" w:rsidRPr="00CA0069" w:rsidRDefault="00EF32D1" w:rsidP="00C5276D">
      <w:pPr>
        <w:widowControl w:val="0"/>
        <w:autoSpaceDE w:val="0"/>
        <w:autoSpaceDN w:val="0"/>
        <w:adjustRightInd w:val="0"/>
        <w:rPr>
          <w:rFonts w:ascii="Garamond" w:hAnsi="Garamond" w:cs="Helvetica"/>
          <w:sz w:val="22"/>
          <w:szCs w:val="22"/>
        </w:rPr>
      </w:pPr>
    </w:p>
    <w:p w14:paraId="61887A4C" w14:textId="77777777" w:rsidR="00EF32D1" w:rsidRPr="00CA0069" w:rsidDel="000536F7" w:rsidRDefault="00EF32D1" w:rsidP="00C5276D">
      <w:pPr>
        <w:pStyle w:val="NormalWeb"/>
        <w:spacing w:before="0" w:beforeAutospacing="0" w:after="308" w:afterAutospacing="0"/>
        <w:textAlignment w:val="baseline"/>
        <w:rPr>
          <w:rFonts w:ascii="Garamond" w:hAnsi="Garamond"/>
          <w:i/>
          <w:iCs/>
          <w:sz w:val="22"/>
          <w:szCs w:val="22"/>
        </w:rPr>
      </w:pPr>
      <w:proofErr w:type="gramStart"/>
      <w:r w:rsidRPr="00CA0069">
        <w:rPr>
          <w:rFonts w:ascii="Garamond" w:hAnsi="Garamond"/>
          <w:sz w:val="22"/>
          <w:szCs w:val="22"/>
        </w:rPr>
        <w:t>Office of Special Education and Rehabilitative Services 26th Annual Report to Congress, (2006).</w:t>
      </w:r>
      <w:proofErr w:type="gramEnd"/>
    </w:p>
    <w:p w14:paraId="4BC8913F" w14:textId="1ADD465D" w:rsidR="00B066A3" w:rsidRPr="00CA0069" w:rsidRDefault="003820FB" w:rsidP="00C5276D">
      <w:pPr>
        <w:rPr>
          <w:rFonts w:ascii="Garamond" w:eastAsia="Times New Roman" w:hAnsi="Garamond" w:cs="Times New Roman"/>
          <w:sz w:val="22"/>
          <w:szCs w:val="22"/>
        </w:rPr>
      </w:pPr>
      <w:r w:rsidRPr="00CA0069">
        <w:rPr>
          <w:rFonts w:ascii="Garamond" w:hAnsi="Garamond"/>
          <w:sz w:val="22"/>
          <w:szCs w:val="22"/>
        </w:rPr>
        <w:fldChar w:fldCharType="begin"/>
      </w:r>
      <w:r w:rsidR="00EF32D1" w:rsidRPr="00CA0069">
        <w:rPr>
          <w:rFonts w:ascii="Garamond" w:hAnsi="Garamond"/>
          <w:sz w:val="22"/>
          <w:szCs w:val="22"/>
        </w:rPr>
        <w:instrText xml:space="preserve"> ADDIN ZOTERO_BIBL  </w:instrText>
      </w:r>
      <w:r w:rsidRPr="00CA0069">
        <w:rPr>
          <w:rFonts w:ascii="Garamond" w:hAnsi="Garamond"/>
          <w:sz w:val="22"/>
          <w:szCs w:val="22"/>
        </w:rPr>
        <w:fldChar w:fldCharType="separate"/>
      </w:r>
      <w:proofErr w:type="spellStart"/>
      <w:proofErr w:type="gramStart"/>
      <w:r w:rsidR="00EF32D1" w:rsidRPr="00CA0069">
        <w:rPr>
          <w:rFonts w:ascii="Garamond" w:eastAsia="Times New Roman" w:hAnsi="Garamond" w:cs="Times New Roman"/>
          <w:sz w:val="22"/>
          <w:szCs w:val="22"/>
        </w:rPr>
        <w:t>Ou</w:t>
      </w:r>
      <w:proofErr w:type="spellEnd"/>
      <w:r w:rsidR="00EF32D1" w:rsidRPr="00CA0069">
        <w:rPr>
          <w:rFonts w:ascii="Garamond" w:eastAsia="Times New Roman" w:hAnsi="Garamond" w:cs="Times New Roman"/>
          <w:sz w:val="22"/>
          <w:szCs w:val="22"/>
        </w:rPr>
        <w:t>, S., &amp; Reynolds, A. J. (2010).</w:t>
      </w:r>
      <w:proofErr w:type="gramEnd"/>
      <w:r w:rsidR="00EF32D1" w:rsidRPr="00CA0069">
        <w:rPr>
          <w:rFonts w:ascii="Garamond" w:eastAsia="Times New Roman" w:hAnsi="Garamond" w:cs="Times New Roman"/>
          <w:sz w:val="22"/>
          <w:szCs w:val="22"/>
        </w:rPr>
        <w:t xml:space="preserve"> Grade Retention, Postsecondary Education, and Public Aid Receipt. </w:t>
      </w:r>
      <w:r w:rsidR="00EF32D1" w:rsidRPr="00CA0069">
        <w:rPr>
          <w:rFonts w:ascii="Garamond" w:eastAsia="Times New Roman" w:hAnsi="Garamond" w:cs="Times New Roman"/>
          <w:i/>
          <w:iCs/>
          <w:sz w:val="22"/>
          <w:szCs w:val="22"/>
        </w:rPr>
        <w:t>Educational Evaluation and Policy Analysis</w:t>
      </w:r>
      <w:r w:rsidR="00EF32D1" w:rsidRPr="00CA0069">
        <w:rPr>
          <w:rFonts w:ascii="Garamond" w:eastAsia="Times New Roman" w:hAnsi="Garamond" w:cs="Times New Roman"/>
          <w:sz w:val="22"/>
          <w:szCs w:val="22"/>
        </w:rPr>
        <w:t xml:space="preserve">, </w:t>
      </w:r>
      <w:r w:rsidR="00EF32D1" w:rsidRPr="00CA0069">
        <w:rPr>
          <w:rFonts w:ascii="Garamond" w:eastAsia="Times New Roman" w:hAnsi="Garamond" w:cs="Times New Roman"/>
          <w:i/>
          <w:iCs/>
          <w:sz w:val="22"/>
          <w:szCs w:val="22"/>
        </w:rPr>
        <w:t>32</w:t>
      </w:r>
      <w:r w:rsidR="00EF32D1" w:rsidRPr="00CA0069">
        <w:rPr>
          <w:rFonts w:ascii="Garamond" w:eastAsia="Times New Roman" w:hAnsi="Garamond" w:cs="Times New Roman"/>
          <w:sz w:val="22"/>
          <w:szCs w:val="22"/>
        </w:rPr>
        <w:t>(1), 118-139.</w:t>
      </w:r>
    </w:p>
    <w:p w14:paraId="6878FD58" w14:textId="77777777" w:rsidR="00EF32D1" w:rsidRPr="00CA0069" w:rsidRDefault="00EF32D1" w:rsidP="00C5276D">
      <w:pPr>
        <w:rPr>
          <w:rFonts w:ascii="Garamond" w:eastAsia="Times New Roman" w:hAnsi="Garamond" w:cs="Times New Roman"/>
          <w:sz w:val="22"/>
          <w:szCs w:val="22"/>
        </w:rPr>
      </w:pPr>
    </w:p>
    <w:p w14:paraId="049C028C" w14:textId="35E1245E" w:rsidR="00EF32D1" w:rsidRPr="00CA0069" w:rsidRDefault="003820FB" w:rsidP="00C5276D">
      <w:pPr>
        <w:pStyle w:val="NormalWeb"/>
        <w:spacing w:before="0" w:beforeAutospacing="0" w:after="308" w:afterAutospacing="0"/>
        <w:textAlignment w:val="baseline"/>
        <w:rPr>
          <w:rFonts w:ascii="Garamond" w:hAnsi="Garamond"/>
          <w:sz w:val="22"/>
          <w:szCs w:val="22"/>
        </w:rPr>
      </w:pPr>
      <w:r w:rsidRPr="00CA0069">
        <w:rPr>
          <w:rFonts w:ascii="Garamond" w:hAnsi="Garamond"/>
          <w:sz w:val="22"/>
          <w:szCs w:val="22"/>
        </w:rPr>
        <w:fldChar w:fldCharType="end"/>
      </w:r>
      <w:r w:rsidR="00EF32D1" w:rsidRPr="00CA0069">
        <w:rPr>
          <w:rFonts w:ascii="Garamond" w:hAnsi="Garamond" w:cs="Helvetica"/>
          <w:sz w:val="22"/>
          <w:szCs w:val="22"/>
        </w:rPr>
        <w:t xml:space="preserve">Pollock, M. </w:t>
      </w:r>
      <w:proofErr w:type="gramStart"/>
      <w:r w:rsidR="00EF32D1" w:rsidRPr="00CA0069">
        <w:rPr>
          <w:rFonts w:ascii="Garamond" w:hAnsi="Garamond" w:cs="Helvetica"/>
          <w:sz w:val="22"/>
          <w:szCs w:val="22"/>
        </w:rPr>
        <w:t>( 2008</w:t>
      </w:r>
      <w:proofErr w:type="gramEnd"/>
      <w:r w:rsidR="00EF32D1" w:rsidRPr="00CA0069">
        <w:rPr>
          <w:rFonts w:ascii="Garamond" w:hAnsi="Garamond" w:cs="Helvetica"/>
          <w:sz w:val="22"/>
          <w:szCs w:val="22"/>
        </w:rPr>
        <w:t xml:space="preserve">). </w:t>
      </w:r>
      <w:r w:rsidR="00EF32D1" w:rsidRPr="00CA0069">
        <w:rPr>
          <w:rFonts w:ascii="Garamond" w:hAnsi="Garamond" w:cs="Helvetica"/>
          <w:i/>
          <w:sz w:val="22"/>
          <w:szCs w:val="22"/>
        </w:rPr>
        <w:t>Everyday antiracism: Getting real about race in school</w:t>
      </w:r>
      <w:r w:rsidR="00EF32D1" w:rsidRPr="00CA0069">
        <w:rPr>
          <w:rFonts w:ascii="Garamond" w:hAnsi="Garamond" w:cs="Helvetica"/>
          <w:sz w:val="22"/>
          <w:szCs w:val="22"/>
        </w:rPr>
        <w:t>. New York: New Press.</w:t>
      </w:r>
    </w:p>
    <w:p w14:paraId="701A65B6" w14:textId="193D0809" w:rsidR="00EF32D1" w:rsidRPr="00CA0069" w:rsidRDefault="00EF32D1" w:rsidP="00C5276D">
      <w:pPr>
        <w:rPr>
          <w:rFonts w:ascii="Garamond" w:hAnsi="Garamond"/>
          <w:sz w:val="22"/>
          <w:szCs w:val="22"/>
        </w:rPr>
      </w:pPr>
      <w:proofErr w:type="spellStart"/>
      <w:r w:rsidRPr="00CA0069">
        <w:rPr>
          <w:rFonts w:ascii="Garamond" w:hAnsi="Garamond"/>
          <w:sz w:val="22"/>
          <w:szCs w:val="22"/>
        </w:rPr>
        <w:t>Raudenbush</w:t>
      </w:r>
      <w:proofErr w:type="spellEnd"/>
      <w:r w:rsidRPr="00CA0069">
        <w:rPr>
          <w:rFonts w:ascii="Garamond" w:hAnsi="Garamond"/>
          <w:sz w:val="22"/>
          <w:szCs w:val="22"/>
        </w:rPr>
        <w:t xml:space="preserve">, S. (2008), </w:t>
      </w:r>
      <w:r w:rsidRPr="00CA0069">
        <w:rPr>
          <w:rFonts w:ascii="Garamond" w:hAnsi="Garamond"/>
          <w:i/>
          <w:sz w:val="22"/>
          <w:szCs w:val="22"/>
        </w:rPr>
        <w:t>The Brown legacy and the O’Connor challenge: Transforming schools in the image of children’s potential. Educational Researcher</w:t>
      </w:r>
      <w:r w:rsidRPr="00CA0069">
        <w:rPr>
          <w:rFonts w:ascii="Garamond" w:hAnsi="Garamond"/>
          <w:sz w:val="22"/>
          <w:szCs w:val="22"/>
        </w:rPr>
        <w:t>. 38(3) 169-180</w:t>
      </w:r>
    </w:p>
    <w:p w14:paraId="3FBCE171" w14:textId="77777777" w:rsidR="00EF32D1" w:rsidRPr="00CA0069" w:rsidRDefault="00EF32D1" w:rsidP="00C5276D">
      <w:pPr>
        <w:rPr>
          <w:rFonts w:ascii="Garamond" w:hAnsi="Garamond"/>
          <w:sz w:val="22"/>
          <w:szCs w:val="22"/>
        </w:rPr>
      </w:pPr>
    </w:p>
    <w:p w14:paraId="4C217C4C" w14:textId="77777777" w:rsidR="00EF32D1" w:rsidRPr="00CA0069" w:rsidRDefault="00EF32D1" w:rsidP="00C5276D">
      <w:pPr>
        <w:rPr>
          <w:rFonts w:ascii="Garamond" w:hAnsi="Garamond"/>
          <w:sz w:val="22"/>
          <w:szCs w:val="22"/>
        </w:rPr>
      </w:pPr>
      <w:proofErr w:type="gramStart"/>
      <w:r w:rsidRPr="00CA0069">
        <w:rPr>
          <w:rFonts w:ascii="Garamond" w:hAnsi="Garamond"/>
          <w:sz w:val="22"/>
          <w:szCs w:val="22"/>
        </w:rPr>
        <w:t>Reeves, D. (2008).</w:t>
      </w:r>
      <w:proofErr w:type="gramEnd"/>
      <w:r w:rsidRPr="00CA0069">
        <w:rPr>
          <w:rFonts w:ascii="Garamond" w:hAnsi="Garamond"/>
          <w:sz w:val="22"/>
          <w:szCs w:val="22"/>
        </w:rPr>
        <w:t xml:space="preserve"> </w:t>
      </w:r>
      <w:proofErr w:type="gramStart"/>
      <w:r w:rsidRPr="00CA0069">
        <w:rPr>
          <w:rFonts w:ascii="Garamond" w:hAnsi="Garamond"/>
          <w:sz w:val="22"/>
          <w:szCs w:val="22"/>
        </w:rPr>
        <w:t>The extracurricular advantage.</w:t>
      </w:r>
      <w:proofErr w:type="gramEnd"/>
      <w:r w:rsidRPr="00CA0069">
        <w:rPr>
          <w:rFonts w:ascii="Garamond" w:hAnsi="Garamond"/>
          <w:sz w:val="22"/>
          <w:szCs w:val="22"/>
        </w:rPr>
        <w:t xml:space="preserve"> </w:t>
      </w:r>
      <w:r w:rsidRPr="00CA0069">
        <w:rPr>
          <w:rFonts w:ascii="Garamond" w:hAnsi="Garamond"/>
          <w:i/>
          <w:sz w:val="22"/>
          <w:szCs w:val="22"/>
        </w:rPr>
        <w:t>Educational Leadership</w:t>
      </w:r>
      <w:r w:rsidRPr="00CA0069">
        <w:rPr>
          <w:rFonts w:ascii="Garamond" w:hAnsi="Garamond"/>
          <w:sz w:val="22"/>
          <w:szCs w:val="22"/>
        </w:rPr>
        <w:t>. 66 (1) 86-87</w:t>
      </w:r>
    </w:p>
    <w:p w14:paraId="3BAA5E0E" w14:textId="77777777" w:rsidR="00EF32D1" w:rsidRPr="00CA0069" w:rsidRDefault="00EF32D1" w:rsidP="00C5276D">
      <w:pPr>
        <w:rPr>
          <w:rFonts w:ascii="Garamond" w:hAnsi="Garamond"/>
          <w:sz w:val="22"/>
          <w:szCs w:val="22"/>
        </w:rPr>
      </w:pPr>
    </w:p>
    <w:p w14:paraId="11E70EE3" w14:textId="77777777" w:rsidR="00EF32D1" w:rsidRPr="00CA0069" w:rsidRDefault="00EF32D1" w:rsidP="00C5276D">
      <w:pPr>
        <w:rPr>
          <w:rFonts w:ascii="Garamond" w:hAnsi="Garamond"/>
          <w:sz w:val="22"/>
          <w:szCs w:val="22"/>
        </w:rPr>
      </w:pPr>
      <w:r w:rsidRPr="00CA0069">
        <w:rPr>
          <w:rFonts w:ascii="Garamond" w:hAnsi="Garamond"/>
          <w:sz w:val="22"/>
          <w:szCs w:val="22"/>
        </w:rPr>
        <w:t xml:space="preserve">Rice, J. (2003). </w:t>
      </w:r>
      <w:r w:rsidRPr="00CA0069">
        <w:rPr>
          <w:rFonts w:ascii="Garamond" w:hAnsi="Garamond"/>
          <w:i/>
          <w:sz w:val="22"/>
          <w:szCs w:val="22"/>
        </w:rPr>
        <w:t>Teacher quality</w:t>
      </w:r>
      <w:r w:rsidRPr="00CA0069">
        <w:rPr>
          <w:rFonts w:ascii="Garamond" w:hAnsi="Garamond"/>
          <w:sz w:val="22"/>
          <w:szCs w:val="22"/>
        </w:rPr>
        <w:t>. Washington, DC: The Economic Policy Institute.</w:t>
      </w:r>
    </w:p>
    <w:p w14:paraId="6832DF19" w14:textId="77777777" w:rsidR="00EF32D1" w:rsidRPr="00CA0069" w:rsidRDefault="00EF32D1" w:rsidP="00C5276D">
      <w:pPr>
        <w:rPr>
          <w:rFonts w:ascii="Garamond" w:hAnsi="Garamond"/>
          <w:sz w:val="22"/>
          <w:szCs w:val="22"/>
        </w:rPr>
      </w:pPr>
    </w:p>
    <w:p w14:paraId="02A5AA9C" w14:textId="556A0B99" w:rsidR="00EF32D1" w:rsidRPr="00CA0069" w:rsidRDefault="00EF32D1" w:rsidP="00C5276D">
      <w:pPr>
        <w:rPr>
          <w:rFonts w:ascii="Garamond" w:hAnsi="Garamond"/>
          <w:sz w:val="22"/>
          <w:szCs w:val="22"/>
        </w:rPr>
      </w:pPr>
      <w:proofErr w:type="spellStart"/>
      <w:proofErr w:type="gramStart"/>
      <w:r w:rsidRPr="00CA0069">
        <w:rPr>
          <w:rFonts w:ascii="Garamond" w:hAnsi="Garamond"/>
          <w:sz w:val="22"/>
          <w:szCs w:val="22"/>
        </w:rPr>
        <w:t>Rivkin</w:t>
      </w:r>
      <w:proofErr w:type="spellEnd"/>
      <w:r w:rsidRPr="00CA0069">
        <w:rPr>
          <w:rFonts w:ascii="Garamond" w:hAnsi="Garamond"/>
          <w:sz w:val="22"/>
          <w:szCs w:val="22"/>
        </w:rPr>
        <w:t xml:space="preserve">, S., </w:t>
      </w:r>
      <w:proofErr w:type="spellStart"/>
      <w:r w:rsidRPr="00CA0069">
        <w:rPr>
          <w:rFonts w:ascii="Garamond" w:hAnsi="Garamond"/>
          <w:sz w:val="22"/>
          <w:szCs w:val="22"/>
        </w:rPr>
        <w:t>Hanushek</w:t>
      </w:r>
      <w:proofErr w:type="spellEnd"/>
      <w:r w:rsidRPr="00CA0069">
        <w:rPr>
          <w:rFonts w:ascii="Garamond" w:hAnsi="Garamond"/>
          <w:sz w:val="22"/>
          <w:szCs w:val="22"/>
        </w:rPr>
        <w:t xml:space="preserve">, E., &amp; </w:t>
      </w:r>
      <w:proofErr w:type="spellStart"/>
      <w:r w:rsidRPr="00CA0069">
        <w:rPr>
          <w:rFonts w:ascii="Garamond" w:hAnsi="Garamond"/>
          <w:sz w:val="22"/>
          <w:szCs w:val="22"/>
        </w:rPr>
        <w:t>Kain</w:t>
      </w:r>
      <w:proofErr w:type="spellEnd"/>
      <w:r w:rsidRPr="00CA0069">
        <w:rPr>
          <w:rFonts w:ascii="Garamond" w:hAnsi="Garamond"/>
          <w:sz w:val="22"/>
          <w:szCs w:val="22"/>
        </w:rPr>
        <w:t>, J. (2006) Teachers, schools &amp; academic achievement.</w:t>
      </w:r>
      <w:proofErr w:type="gramEnd"/>
      <w:r w:rsidRPr="00CA0069">
        <w:rPr>
          <w:rFonts w:ascii="Garamond" w:hAnsi="Garamond"/>
          <w:sz w:val="22"/>
          <w:szCs w:val="22"/>
        </w:rPr>
        <w:t xml:space="preserve"> </w:t>
      </w:r>
      <w:proofErr w:type="spellStart"/>
      <w:r w:rsidRPr="00CA0069">
        <w:rPr>
          <w:rFonts w:ascii="Garamond" w:hAnsi="Garamond"/>
          <w:i/>
          <w:sz w:val="22"/>
          <w:szCs w:val="22"/>
        </w:rPr>
        <w:t>Econometrica</w:t>
      </w:r>
      <w:proofErr w:type="spellEnd"/>
      <w:r w:rsidRPr="00CA0069">
        <w:rPr>
          <w:rFonts w:ascii="Garamond" w:hAnsi="Garamond"/>
          <w:sz w:val="22"/>
          <w:szCs w:val="22"/>
        </w:rPr>
        <w:t xml:space="preserve">. </w:t>
      </w:r>
      <w:proofErr w:type="gramStart"/>
      <w:r w:rsidRPr="00CA0069">
        <w:rPr>
          <w:rFonts w:ascii="Garamond" w:hAnsi="Garamond"/>
          <w:sz w:val="22"/>
          <w:szCs w:val="22"/>
        </w:rPr>
        <w:t>73 (2) 417-458.</w:t>
      </w:r>
      <w:proofErr w:type="gramEnd"/>
    </w:p>
    <w:p w14:paraId="288EE50F" w14:textId="77777777" w:rsidR="00EF32D1" w:rsidRPr="00CA0069" w:rsidRDefault="00EF32D1" w:rsidP="00C5276D">
      <w:pPr>
        <w:jc w:val="both"/>
        <w:rPr>
          <w:rFonts w:ascii="Garamond" w:hAnsi="Garamond"/>
          <w:sz w:val="22"/>
          <w:szCs w:val="22"/>
        </w:rPr>
      </w:pPr>
    </w:p>
    <w:p w14:paraId="0CF647BF" w14:textId="604BCD9D" w:rsidR="00EF32D1" w:rsidRPr="00CA0069" w:rsidRDefault="00EF32D1" w:rsidP="00C5276D">
      <w:pPr>
        <w:jc w:val="both"/>
        <w:rPr>
          <w:rFonts w:ascii="Garamond" w:hAnsi="Garamond"/>
          <w:sz w:val="22"/>
          <w:szCs w:val="22"/>
        </w:rPr>
      </w:pPr>
      <w:r w:rsidRPr="00CA0069">
        <w:rPr>
          <w:rFonts w:ascii="Garamond" w:hAnsi="Garamond"/>
          <w:sz w:val="22"/>
          <w:szCs w:val="22"/>
        </w:rPr>
        <w:t xml:space="preserve">Scott, C. (2009). </w:t>
      </w:r>
      <w:r w:rsidRPr="00CA0069">
        <w:rPr>
          <w:rFonts w:ascii="Garamond" w:hAnsi="Garamond"/>
          <w:i/>
          <w:sz w:val="22"/>
          <w:szCs w:val="22"/>
        </w:rPr>
        <w:t>Improving low-performing schools: Lessons from five years of studying school restructuring under no child left behind</w:t>
      </w:r>
      <w:r w:rsidRPr="00CA0069">
        <w:rPr>
          <w:rFonts w:ascii="Garamond" w:hAnsi="Garamond"/>
          <w:sz w:val="22"/>
          <w:szCs w:val="22"/>
        </w:rPr>
        <w:t>. Washington, DC: Center for Education Policy</w:t>
      </w:r>
    </w:p>
    <w:p w14:paraId="5F2B25F4" w14:textId="77777777" w:rsidR="00EF32D1" w:rsidRPr="00CA0069" w:rsidRDefault="00EF32D1" w:rsidP="00C5276D">
      <w:pPr>
        <w:rPr>
          <w:rFonts w:ascii="Garamond" w:hAnsi="Garamond"/>
          <w:sz w:val="22"/>
          <w:szCs w:val="22"/>
        </w:rPr>
      </w:pPr>
    </w:p>
    <w:p w14:paraId="155BEAFE" w14:textId="571BE27D" w:rsidR="00EF32D1" w:rsidRPr="00CA0069" w:rsidRDefault="00EF32D1" w:rsidP="00C5276D">
      <w:pPr>
        <w:rPr>
          <w:rFonts w:ascii="Garamond" w:hAnsi="Garamond"/>
          <w:sz w:val="22"/>
          <w:szCs w:val="22"/>
        </w:rPr>
      </w:pPr>
      <w:proofErr w:type="spellStart"/>
      <w:r w:rsidRPr="00CA0069">
        <w:rPr>
          <w:rFonts w:ascii="Garamond" w:hAnsi="Garamond"/>
          <w:sz w:val="22"/>
          <w:szCs w:val="22"/>
        </w:rPr>
        <w:t>Sklar</w:t>
      </w:r>
      <w:proofErr w:type="spellEnd"/>
      <w:r w:rsidRPr="00CA0069">
        <w:rPr>
          <w:rFonts w:ascii="Garamond" w:hAnsi="Garamond"/>
          <w:sz w:val="22"/>
          <w:szCs w:val="22"/>
        </w:rPr>
        <w:t xml:space="preserve">, L., McKenzie, K. B., &amp; </w:t>
      </w:r>
      <w:proofErr w:type="spellStart"/>
      <w:r w:rsidRPr="00CA0069">
        <w:rPr>
          <w:rFonts w:ascii="Garamond" w:hAnsi="Garamond"/>
          <w:sz w:val="22"/>
          <w:szCs w:val="22"/>
        </w:rPr>
        <w:t>Scheurich</w:t>
      </w:r>
      <w:proofErr w:type="spellEnd"/>
      <w:r w:rsidRPr="00CA0069">
        <w:rPr>
          <w:rFonts w:ascii="Garamond" w:hAnsi="Garamond"/>
          <w:sz w:val="22"/>
          <w:szCs w:val="22"/>
        </w:rPr>
        <w:t>, J. J. (2009). Using equity audits to create equitable and excellent schools. Thousand Oakes, CA: Corwin Press.</w:t>
      </w:r>
    </w:p>
    <w:p w14:paraId="0252D497" w14:textId="77777777" w:rsidR="00EF32D1" w:rsidRPr="00CA0069" w:rsidRDefault="00EF32D1" w:rsidP="00C5276D">
      <w:pPr>
        <w:rPr>
          <w:rFonts w:ascii="Garamond" w:hAnsi="Garamond"/>
          <w:sz w:val="22"/>
          <w:szCs w:val="22"/>
        </w:rPr>
      </w:pPr>
    </w:p>
    <w:p w14:paraId="3EB24ED1" w14:textId="63CCC92C" w:rsidR="00EF32D1" w:rsidRPr="00CA0069" w:rsidRDefault="00EF32D1" w:rsidP="00C5276D">
      <w:pPr>
        <w:rPr>
          <w:rFonts w:ascii="Garamond" w:hAnsi="Garamond"/>
          <w:sz w:val="22"/>
          <w:szCs w:val="22"/>
        </w:rPr>
      </w:pPr>
      <w:proofErr w:type="spellStart"/>
      <w:r w:rsidRPr="00CA0069">
        <w:rPr>
          <w:rFonts w:ascii="Garamond" w:hAnsi="Garamond"/>
          <w:sz w:val="22"/>
          <w:szCs w:val="22"/>
        </w:rPr>
        <w:t>Sunderman</w:t>
      </w:r>
      <w:proofErr w:type="spellEnd"/>
      <w:r w:rsidRPr="00CA0069">
        <w:rPr>
          <w:rFonts w:ascii="Garamond" w:hAnsi="Garamond"/>
          <w:sz w:val="22"/>
          <w:szCs w:val="22"/>
        </w:rPr>
        <w:t xml:space="preserve">, G.L., Hawley, W.D., Brown, J., Hicks, B., &amp; </w:t>
      </w:r>
      <w:proofErr w:type="spellStart"/>
      <w:r w:rsidRPr="00CA0069">
        <w:rPr>
          <w:rFonts w:ascii="Garamond" w:hAnsi="Garamond"/>
          <w:sz w:val="22"/>
          <w:szCs w:val="22"/>
        </w:rPr>
        <w:t>Kirton</w:t>
      </w:r>
      <w:proofErr w:type="spellEnd"/>
      <w:r w:rsidRPr="00CA0069">
        <w:rPr>
          <w:rFonts w:ascii="Garamond" w:hAnsi="Garamond"/>
          <w:sz w:val="22"/>
          <w:szCs w:val="22"/>
        </w:rPr>
        <w:t xml:space="preserve">, E. (2011). Beyond equity assessment: Developing a research-based tool for understanding schools and districts. </w:t>
      </w:r>
      <w:r w:rsidR="000D3F47" w:rsidRPr="00CA0069">
        <w:rPr>
          <w:rFonts w:ascii="Garamond" w:hAnsi="Garamond"/>
          <w:sz w:val="22"/>
          <w:szCs w:val="22"/>
        </w:rPr>
        <w:tab/>
      </w:r>
      <w:r w:rsidRPr="00CA0069">
        <w:rPr>
          <w:rFonts w:ascii="Garamond" w:hAnsi="Garamond"/>
          <w:sz w:val="22"/>
          <w:szCs w:val="22"/>
        </w:rPr>
        <w:t>Paper presented at the American Education Research Association, New Orleans.</w:t>
      </w:r>
    </w:p>
    <w:p w14:paraId="598676FA" w14:textId="77777777" w:rsidR="00EF32D1" w:rsidRPr="00CA0069" w:rsidRDefault="00EF32D1" w:rsidP="00C5276D">
      <w:pPr>
        <w:jc w:val="both"/>
        <w:rPr>
          <w:rFonts w:ascii="Garamond" w:hAnsi="Garamond"/>
          <w:sz w:val="22"/>
          <w:szCs w:val="22"/>
        </w:rPr>
      </w:pPr>
    </w:p>
    <w:p w14:paraId="168F3781" w14:textId="18FB0E03" w:rsidR="00EF32D1" w:rsidRPr="00CA0069" w:rsidRDefault="00EF32D1" w:rsidP="00B9365B">
      <w:pPr>
        <w:rPr>
          <w:rFonts w:ascii="Garamond" w:hAnsi="Garamond"/>
          <w:sz w:val="22"/>
          <w:szCs w:val="22"/>
        </w:rPr>
      </w:pPr>
      <w:r w:rsidRPr="00CA0069">
        <w:rPr>
          <w:rFonts w:ascii="Garamond" w:hAnsi="Garamond"/>
          <w:sz w:val="22"/>
          <w:szCs w:val="22"/>
        </w:rPr>
        <w:t xml:space="preserve">Stephan, C., Renfro, L., &amp; Stephan, W. (2004). The evaluation of multicultural education programs: Techniques and a meta-analysis. In W. Stephan &amp; W. Vogt (Eds.), </w:t>
      </w:r>
      <w:r w:rsidRPr="00CA0069">
        <w:rPr>
          <w:rFonts w:ascii="Garamond" w:hAnsi="Garamond"/>
          <w:i/>
          <w:sz w:val="22"/>
          <w:szCs w:val="22"/>
        </w:rPr>
        <w:t xml:space="preserve">Education programs for improving intergroup relations: Theory, research and practice </w:t>
      </w:r>
      <w:r w:rsidRPr="00CA0069">
        <w:rPr>
          <w:rFonts w:ascii="Garamond" w:hAnsi="Garamond"/>
          <w:sz w:val="22"/>
          <w:szCs w:val="22"/>
        </w:rPr>
        <w:t>(pp. 227-242). New York: Teachers College Press.</w:t>
      </w:r>
    </w:p>
    <w:p w14:paraId="0F510BCF" w14:textId="77777777" w:rsidR="00EF32D1" w:rsidRPr="00CA0069" w:rsidRDefault="00EF32D1" w:rsidP="00C5276D">
      <w:pPr>
        <w:jc w:val="both"/>
        <w:rPr>
          <w:rFonts w:ascii="Garamond" w:hAnsi="Garamond"/>
          <w:sz w:val="22"/>
          <w:szCs w:val="22"/>
        </w:rPr>
      </w:pPr>
    </w:p>
    <w:p w14:paraId="333EC3AA" w14:textId="7255379E" w:rsidR="00EF32D1" w:rsidRPr="00CA0069" w:rsidRDefault="00EF32D1" w:rsidP="00B9365B">
      <w:pPr>
        <w:rPr>
          <w:rFonts w:ascii="Garamond" w:hAnsi="Garamond"/>
          <w:sz w:val="22"/>
          <w:szCs w:val="22"/>
        </w:rPr>
      </w:pPr>
      <w:r w:rsidRPr="00CA0069">
        <w:rPr>
          <w:rFonts w:ascii="Garamond" w:hAnsi="Garamond"/>
          <w:sz w:val="22"/>
          <w:szCs w:val="22"/>
        </w:rPr>
        <w:t>Texas Educat</w:t>
      </w:r>
      <w:r w:rsidR="00C5276D" w:rsidRPr="00CA0069">
        <w:rPr>
          <w:rFonts w:ascii="Garamond" w:hAnsi="Garamond"/>
          <w:sz w:val="22"/>
          <w:szCs w:val="22"/>
        </w:rPr>
        <w:t xml:space="preserve">ion Agency, A. n. (1996). </w:t>
      </w:r>
      <w:proofErr w:type="gramStart"/>
      <w:r w:rsidR="00C5276D" w:rsidRPr="00CA0069">
        <w:rPr>
          <w:rFonts w:ascii="Garamond" w:hAnsi="Garamond"/>
          <w:sz w:val="22"/>
          <w:szCs w:val="22"/>
        </w:rPr>
        <w:t xml:space="preserve">Grade Level </w:t>
      </w:r>
      <w:r w:rsidRPr="00CA0069">
        <w:rPr>
          <w:rFonts w:ascii="Garamond" w:hAnsi="Garamond"/>
          <w:sz w:val="22"/>
          <w:szCs w:val="22"/>
        </w:rPr>
        <w:t>Retention of Texas Students.</w:t>
      </w:r>
      <w:proofErr w:type="gramEnd"/>
      <w:r w:rsidRPr="00CA0069">
        <w:rPr>
          <w:rFonts w:ascii="Garamond" w:hAnsi="Garamond"/>
          <w:sz w:val="22"/>
          <w:szCs w:val="22"/>
        </w:rPr>
        <w:t xml:space="preserve"> 1994-95 Report. Retrieved from </w:t>
      </w:r>
      <w:proofErr w:type="spellStart"/>
      <w:r w:rsidRPr="00CA0069">
        <w:rPr>
          <w:rFonts w:ascii="Garamond" w:hAnsi="Garamond"/>
          <w:sz w:val="22"/>
          <w:szCs w:val="22"/>
        </w:rPr>
        <w:t>EBSCO</w:t>
      </w:r>
      <w:r w:rsidRPr="00CA0069">
        <w:rPr>
          <w:rFonts w:ascii="Garamond" w:hAnsi="Garamond"/>
          <w:i/>
          <w:sz w:val="22"/>
          <w:szCs w:val="22"/>
        </w:rPr>
        <w:t>host</w:t>
      </w:r>
      <w:proofErr w:type="spellEnd"/>
      <w:r w:rsidRPr="00CA0069">
        <w:rPr>
          <w:rFonts w:ascii="Garamond" w:hAnsi="Garamond"/>
          <w:sz w:val="22"/>
          <w:szCs w:val="22"/>
        </w:rPr>
        <w:t>.</w:t>
      </w:r>
    </w:p>
    <w:p w14:paraId="09E524D5" w14:textId="77777777" w:rsidR="00EF32D1" w:rsidRPr="00CA0069" w:rsidRDefault="00EF32D1" w:rsidP="00C5276D">
      <w:pPr>
        <w:jc w:val="both"/>
        <w:rPr>
          <w:rFonts w:ascii="Garamond" w:hAnsi="Garamond"/>
          <w:sz w:val="22"/>
          <w:szCs w:val="22"/>
        </w:rPr>
      </w:pPr>
    </w:p>
    <w:p w14:paraId="36C2AB36" w14:textId="1F7FDAF1" w:rsidR="005A22B0" w:rsidRPr="00CA0069" w:rsidRDefault="00EF32D1" w:rsidP="00B9365B">
      <w:pPr>
        <w:rPr>
          <w:rFonts w:ascii="Garamond" w:hAnsi="Garamond"/>
          <w:sz w:val="22"/>
          <w:szCs w:val="22"/>
        </w:rPr>
      </w:pPr>
      <w:r w:rsidRPr="00CA0069">
        <w:rPr>
          <w:rFonts w:ascii="Garamond" w:hAnsi="Garamond"/>
          <w:sz w:val="22"/>
          <w:szCs w:val="22"/>
        </w:rPr>
        <w:t xml:space="preserve">Tomlinson, C. (2003). </w:t>
      </w:r>
      <w:r w:rsidRPr="00CA0069">
        <w:rPr>
          <w:rFonts w:ascii="Garamond" w:hAnsi="Garamond"/>
          <w:i/>
          <w:sz w:val="22"/>
          <w:szCs w:val="22"/>
        </w:rPr>
        <w:t>Fulfilling the promise of the differential classroom: Strategies and tools</w:t>
      </w:r>
      <w:r w:rsidRPr="00CA0069">
        <w:rPr>
          <w:rFonts w:ascii="Garamond" w:hAnsi="Garamond"/>
          <w:sz w:val="22"/>
          <w:szCs w:val="22"/>
        </w:rPr>
        <w:t xml:space="preserve"> </w:t>
      </w:r>
      <w:r w:rsidRPr="00CA0069">
        <w:rPr>
          <w:rFonts w:ascii="Garamond" w:hAnsi="Garamond"/>
          <w:i/>
          <w:sz w:val="22"/>
          <w:szCs w:val="22"/>
        </w:rPr>
        <w:t>for responsive teaching</w:t>
      </w:r>
      <w:r w:rsidRPr="00CA0069">
        <w:rPr>
          <w:rFonts w:ascii="Garamond" w:hAnsi="Garamond"/>
          <w:sz w:val="22"/>
          <w:szCs w:val="22"/>
        </w:rPr>
        <w:t>. Alexandria, VA: Association for Supervision and Curriculum Development.</w:t>
      </w:r>
    </w:p>
    <w:p w14:paraId="652F1A6B" w14:textId="77777777" w:rsidR="00EF32D1" w:rsidRPr="00CA0069" w:rsidRDefault="00EF32D1" w:rsidP="00C5276D">
      <w:pPr>
        <w:jc w:val="both"/>
        <w:rPr>
          <w:rFonts w:ascii="Garamond" w:hAnsi="Garamond"/>
          <w:sz w:val="22"/>
          <w:szCs w:val="22"/>
        </w:rPr>
      </w:pPr>
    </w:p>
    <w:p w14:paraId="5B1578F9" w14:textId="007191BA" w:rsidR="00EF32D1" w:rsidRPr="00CA0069" w:rsidRDefault="00EF32D1" w:rsidP="00B9365B">
      <w:pPr>
        <w:jc w:val="both"/>
        <w:rPr>
          <w:rFonts w:ascii="Garamond" w:hAnsi="Garamond"/>
          <w:sz w:val="22"/>
          <w:szCs w:val="22"/>
        </w:rPr>
      </w:pPr>
      <w:r w:rsidRPr="00CA0069">
        <w:rPr>
          <w:rFonts w:ascii="Garamond" w:hAnsi="Garamond" w:cs="Times New Roman"/>
          <w:sz w:val="22"/>
          <w:szCs w:val="22"/>
        </w:rPr>
        <w:t xml:space="preserve">Weiss, C., Cunningham, D., Lewis, C., &amp; Clark, M. (December, 2005). </w:t>
      </w:r>
      <w:r w:rsidRPr="00CA0069">
        <w:rPr>
          <w:rFonts w:ascii="Garamond" w:hAnsi="Garamond" w:cs="Times New Roman"/>
          <w:i/>
          <w:iCs/>
          <w:sz w:val="22"/>
          <w:szCs w:val="22"/>
        </w:rPr>
        <w:t>Enhancing Student Connectedness</w:t>
      </w:r>
      <w:r w:rsidRPr="00CA0069">
        <w:rPr>
          <w:rFonts w:ascii="Garamond" w:hAnsi="Garamond" w:cs="Times New Roman"/>
          <w:sz w:val="22"/>
          <w:szCs w:val="22"/>
        </w:rPr>
        <w:t>.</w:t>
      </w:r>
      <w:r w:rsidR="00C12D04">
        <w:rPr>
          <w:rFonts w:ascii="Garamond" w:hAnsi="Garamond" w:cs="Times New Roman"/>
          <w:sz w:val="22"/>
          <w:szCs w:val="22"/>
        </w:rPr>
        <w:t xml:space="preserve"> </w:t>
      </w:r>
      <w:r w:rsidRPr="00CA0069">
        <w:rPr>
          <w:rFonts w:ascii="Garamond" w:hAnsi="Garamond" w:cs="Times New Roman"/>
          <w:sz w:val="22"/>
          <w:szCs w:val="22"/>
        </w:rPr>
        <w:t>Baltimore, MD: Center for School Mental Health Analysis and Action, Department of Psychiatry, University of Maryland School of Medicine</w:t>
      </w:r>
      <w:r w:rsidRPr="00CA0069">
        <w:rPr>
          <w:rFonts w:ascii="Garamond" w:hAnsi="Garamond" w:cs="Helvetica"/>
          <w:sz w:val="22"/>
          <w:szCs w:val="22"/>
        </w:rPr>
        <w:t>.</w:t>
      </w:r>
    </w:p>
    <w:p w14:paraId="61CEDD32" w14:textId="77777777" w:rsidR="00EF32D1" w:rsidRPr="00CA0069" w:rsidRDefault="00EF32D1" w:rsidP="00C5276D">
      <w:pPr>
        <w:rPr>
          <w:rFonts w:ascii="Garamond" w:hAnsi="Garamond"/>
          <w:sz w:val="22"/>
          <w:szCs w:val="22"/>
        </w:rPr>
      </w:pPr>
    </w:p>
    <w:p w14:paraId="5E0FB54B" w14:textId="77777777" w:rsidR="008D0286" w:rsidRPr="00CA0069" w:rsidRDefault="008D0286" w:rsidP="00C5276D">
      <w:pPr>
        <w:rPr>
          <w:rFonts w:ascii="Garamond" w:hAnsi="Garamond"/>
          <w:sz w:val="22"/>
          <w:szCs w:val="22"/>
        </w:rPr>
      </w:pPr>
      <w:bookmarkStart w:id="0" w:name="_GoBack"/>
      <w:bookmarkEnd w:id="0"/>
    </w:p>
    <w:sectPr w:rsidR="008D0286" w:rsidRPr="00CA0069" w:rsidSect="00FA5672">
      <w:headerReference w:type="default" r:id="rId93"/>
      <w:footerReference w:type="default" r:id="rId94"/>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DD908" w14:textId="77777777" w:rsidR="00CA0069" w:rsidRDefault="00CA0069" w:rsidP="009569B9">
      <w:r>
        <w:separator/>
      </w:r>
    </w:p>
  </w:endnote>
  <w:endnote w:type="continuationSeparator" w:id="0">
    <w:p w14:paraId="7CA1315E" w14:textId="77777777" w:rsidR="00CA0069" w:rsidRDefault="00CA0069" w:rsidP="009569B9">
      <w:r>
        <w:continuationSeparator/>
      </w:r>
    </w:p>
  </w:endnote>
  <w:endnote w:type="continuationNotice" w:id="1">
    <w:p w14:paraId="0DE63EAC" w14:textId="77777777" w:rsidR="00CA0069" w:rsidRDefault="00CA0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71109" w14:textId="0D8CED42" w:rsidR="00FB722E" w:rsidRPr="0074100A" w:rsidRDefault="00FB722E">
    <w:pPr>
      <w:pStyle w:val="Footer"/>
      <w:rPr>
        <w:rFonts w:ascii="Garamond" w:hAnsi="Garamond"/>
        <w:sz w:val="22"/>
      </w:rPr>
    </w:pPr>
    <w:r w:rsidRPr="0074100A">
      <w:rPr>
        <w:rFonts w:ascii="Garamond" w:hAnsi="Garamond"/>
        <w:i/>
        <w:sz w:val="22"/>
        <w:szCs w:val="22"/>
      </w:rPr>
      <w:t>D</w:t>
    </w:r>
    <w:r w:rsidR="00E21433" w:rsidRPr="0074100A">
      <w:rPr>
        <w:rFonts w:ascii="Garamond" w:hAnsi="Garamond"/>
        <w:i/>
        <w:sz w:val="22"/>
        <w:szCs w:val="22"/>
      </w:rPr>
      <w:t>iversity R</w:t>
    </w:r>
    <w:r w:rsidRPr="0074100A">
      <w:rPr>
        <w:rFonts w:ascii="Garamond" w:hAnsi="Garamond"/>
        <w:i/>
        <w:sz w:val="22"/>
        <w:szCs w:val="22"/>
      </w:rPr>
      <w:t>esponsive Principal Tool</w:t>
    </w:r>
    <w:r w:rsidRPr="00CA0069">
      <w:rPr>
        <w:rFonts w:ascii="Garamond" w:hAnsi="Garamond"/>
        <w:sz w:val="22"/>
      </w:rPr>
      <w:tab/>
    </w:r>
    <w:r w:rsidRPr="00CA0069">
      <w:rPr>
        <w:rFonts w:ascii="Garamond" w:hAnsi="Garamond"/>
        <w:sz w:val="22"/>
      </w:rPr>
      <w:tab/>
      <w:t xml:space="preserve">Hawley &amp; Wolf </w:t>
    </w:r>
    <w:r w:rsidR="003820FB" w:rsidRPr="00CA0069">
      <w:rPr>
        <w:rStyle w:val="PageNumber"/>
        <w:rFonts w:ascii="Garamond" w:hAnsi="Garamond"/>
        <w:sz w:val="22"/>
      </w:rPr>
      <w:fldChar w:fldCharType="begin"/>
    </w:r>
    <w:r w:rsidRPr="003226E9">
      <w:rPr>
        <w:rStyle w:val="PageNumber"/>
        <w:i/>
      </w:rPr>
      <w:instrText xml:space="preserve"> PAGE </w:instrText>
    </w:r>
    <w:r w:rsidR="003820FB" w:rsidRPr="00CA0069">
      <w:rPr>
        <w:rStyle w:val="PageNumber"/>
        <w:rFonts w:ascii="Garamond" w:hAnsi="Garamond"/>
        <w:sz w:val="22"/>
      </w:rPr>
      <w:fldChar w:fldCharType="separate"/>
    </w:r>
    <w:r w:rsidR="00B9365B">
      <w:rPr>
        <w:rStyle w:val="PageNumber"/>
        <w:i/>
        <w:noProof/>
      </w:rPr>
      <w:t>10</w:t>
    </w:r>
    <w:r w:rsidR="003820FB" w:rsidRPr="00CA0069">
      <w:rPr>
        <w:rStyle w:val="PageNumber"/>
        <w:rFonts w:ascii="Garamond" w:hAnsi="Garamond"/>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2953C" w14:textId="77777777" w:rsidR="00FB722E" w:rsidRPr="00576DBD" w:rsidRDefault="00FB722E">
    <w:pPr>
      <w:pStyle w:val="Footer"/>
      <w:rPr>
        <w:i/>
      </w:rPr>
    </w:pPr>
    <w:r>
      <w:rPr>
        <w:i/>
      </w:rPr>
      <w:t>References</w:t>
    </w:r>
    <w:r>
      <w:rPr>
        <w:i/>
      </w:rPr>
      <w:tab/>
    </w:r>
    <w:r>
      <w:rPr>
        <w:i/>
      </w:rPr>
      <w:tab/>
      <w:t>Hawley &amp; Wolf</w:t>
    </w:r>
    <w:r>
      <w:rPr>
        <w:b/>
        <w:i/>
      </w:rPr>
      <w:t xml:space="preserve"> </w:t>
    </w:r>
    <w:r w:rsidR="003820FB" w:rsidRPr="003226E9">
      <w:rPr>
        <w:rStyle w:val="PageNumber"/>
        <w:i/>
      </w:rPr>
      <w:fldChar w:fldCharType="begin"/>
    </w:r>
    <w:r w:rsidRPr="003226E9">
      <w:rPr>
        <w:rStyle w:val="PageNumber"/>
        <w:i/>
      </w:rPr>
      <w:instrText xml:space="preserve"> PAGE </w:instrText>
    </w:r>
    <w:r w:rsidR="003820FB" w:rsidRPr="003226E9">
      <w:rPr>
        <w:rStyle w:val="PageNumber"/>
        <w:i/>
      </w:rPr>
      <w:fldChar w:fldCharType="separate"/>
    </w:r>
    <w:r w:rsidR="00B9365B">
      <w:rPr>
        <w:rStyle w:val="PageNumber"/>
        <w:i/>
        <w:noProof/>
      </w:rPr>
      <w:t>15</w:t>
    </w:r>
    <w:r w:rsidR="003820FB" w:rsidRPr="003226E9">
      <w:rPr>
        <w:rStyle w:val="PageNumber"/>
        <w: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150BC" w14:textId="77777777" w:rsidR="00CA0069" w:rsidRDefault="00CA0069" w:rsidP="009569B9">
      <w:r>
        <w:separator/>
      </w:r>
    </w:p>
  </w:footnote>
  <w:footnote w:type="continuationSeparator" w:id="0">
    <w:p w14:paraId="4858BF7D" w14:textId="77777777" w:rsidR="00CA0069" w:rsidRDefault="00CA0069" w:rsidP="009569B9">
      <w:r>
        <w:continuationSeparator/>
      </w:r>
    </w:p>
  </w:footnote>
  <w:footnote w:type="continuationNotice" w:id="1">
    <w:p w14:paraId="1735259C" w14:textId="77777777" w:rsidR="00CA0069" w:rsidRDefault="00CA006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01274" w14:textId="77777777" w:rsidR="00FB722E" w:rsidRPr="007860C0" w:rsidRDefault="00FB722E" w:rsidP="007860C0">
    <w:pPr>
      <w:pStyle w:val="Header"/>
      <w:rPr>
        <w:b/>
        <w:i/>
      </w:rPr>
    </w:pPr>
    <w:r>
      <w:rPr>
        <w:b/>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0E7"/>
    <w:multiLevelType w:val="hybridMultilevel"/>
    <w:tmpl w:val="DCA6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52875"/>
    <w:multiLevelType w:val="multilevel"/>
    <w:tmpl w:val="70F6FBD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1DA75972"/>
    <w:multiLevelType w:val="multilevel"/>
    <w:tmpl w:val="58A2B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E876B77"/>
    <w:multiLevelType w:val="multilevel"/>
    <w:tmpl w:val="E072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F41C9F"/>
    <w:multiLevelType w:val="hybridMultilevel"/>
    <w:tmpl w:val="92146E2E"/>
    <w:lvl w:ilvl="0" w:tplc="C5CE146A">
      <w:start w:val="5"/>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C5C14"/>
    <w:multiLevelType w:val="multilevel"/>
    <w:tmpl w:val="590C95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19451E9"/>
    <w:multiLevelType w:val="multilevel"/>
    <w:tmpl w:val="58A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335EB6"/>
    <w:multiLevelType w:val="hybridMultilevel"/>
    <w:tmpl w:val="93B64B9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nsid w:val="31304629"/>
    <w:multiLevelType w:val="hybridMultilevel"/>
    <w:tmpl w:val="D1D43CAE"/>
    <w:lvl w:ilvl="0" w:tplc="04090005">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9">
    <w:nsid w:val="3CDA2D54"/>
    <w:multiLevelType w:val="hybridMultilevel"/>
    <w:tmpl w:val="7032CCE2"/>
    <w:lvl w:ilvl="0" w:tplc="41664F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373B94"/>
    <w:multiLevelType w:val="multilevel"/>
    <w:tmpl w:val="93B64B92"/>
    <w:lvl w:ilvl="0">
      <w:start w:val="1"/>
      <w:numFmt w:val="bullet"/>
      <w:lvlText w:val=""/>
      <w:lvlJc w:val="left"/>
      <w:pPr>
        <w:ind w:left="755" w:hanging="360"/>
      </w:pPr>
      <w:rPr>
        <w:rFonts w:ascii="Symbol" w:hAnsi="Symbol" w:hint="default"/>
      </w:rPr>
    </w:lvl>
    <w:lvl w:ilvl="1">
      <w:start w:val="1"/>
      <w:numFmt w:val="bullet"/>
      <w:lvlText w:val="o"/>
      <w:lvlJc w:val="left"/>
      <w:pPr>
        <w:ind w:left="1475" w:hanging="360"/>
      </w:pPr>
      <w:rPr>
        <w:rFonts w:ascii="Courier New" w:hAnsi="Courier New" w:cs="Courier New" w:hint="default"/>
      </w:rPr>
    </w:lvl>
    <w:lvl w:ilvl="2">
      <w:start w:val="1"/>
      <w:numFmt w:val="bullet"/>
      <w:lvlText w:val=""/>
      <w:lvlJc w:val="left"/>
      <w:pPr>
        <w:ind w:left="2195" w:hanging="360"/>
      </w:pPr>
      <w:rPr>
        <w:rFonts w:ascii="Wingdings" w:hAnsi="Wingdings" w:hint="default"/>
      </w:rPr>
    </w:lvl>
    <w:lvl w:ilvl="3">
      <w:start w:val="1"/>
      <w:numFmt w:val="bullet"/>
      <w:lvlText w:val=""/>
      <w:lvlJc w:val="left"/>
      <w:pPr>
        <w:ind w:left="2915" w:hanging="360"/>
      </w:pPr>
      <w:rPr>
        <w:rFonts w:ascii="Symbol" w:hAnsi="Symbol" w:hint="default"/>
      </w:rPr>
    </w:lvl>
    <w:lvl w:ilvl="4">
      <w:start w:val="1"/>
      <w:numFmt w:val="bullet"/>
      <w:lvlText w:val="o"/>
      <w:lvlJc w:val="left"/>
      <w:pPr>
        <w:ind w:left="3635" w:hanging="360"/>
      </w:pPr>
      <w:rPr>
        <w:rFonts w:ascii="Courier New" w:hAnsi="Courier New" w:cs="Courier New" w:hint="default"/>
      </w:rPr>
    </w:lvl>
    <w:lvl w:ilvl="5">
      <w:start w:val="1"/>
      <w:numFmt w:val="bullet"/>
      <w:lvlText w:val=""/>
      <w:lvlJc w:val="left"/>
      <w:pPr>
        <w:ind w:left="4355" w:hanging="360"/>
      </w:pPr>
      <w:rPr>
        <w:rFonts w:ascii="Wingdings" w:hAnsi="Wingdings" w:hint="default"/>
      </w:rPr>
    </w:lvl>
    <w:lvl w:ilvl="6">
      <w:start w:val="1"/>
      <w:numFmt w:val="bullet"/>
      <w:lvlText w:val=""/>
      <w:lvlJc w:val="left"/>
      <w:pPr>
        <w:ind w:left="5075" w:hanging="360"/>
      </w:pPr>
      <w:rPr>
        <w:rFonts w:ascii="Symbol" w:hAnsi="Symbol" w:hint="default"/>
      </w:rPr>
    </w:lvl>
    <w:lvl w:ilvl="7">
      <w:start w:val="1"/>
      <w:numFmt w:val="bullet"/>
      <w:lvlText w:val="o"/>
      <w:lvlJc w:val="left"/>
      <w:pPr>
        <w:ind w:left="5795" w:hanging="360"/>
      </w:pPr>
      <w:rPr>
        <w:rFonts w:ascii="Courier New" w:hAnsi="Courier New" w:cs="Courier New" w:hint="default"/>
      </w:rPr>
    </w:lvl>
    <w:lvl w:ilvl="8">
      <w:start w:val="1"/>
      <w:numFmt w:val="bullet"/>
      <w:lvlText w:val=""/>
      <w:lvlJc w:val="left"/>
      <w:pPr>
        <w:ind w:left="6515" w:hanging="360"/>
      </w:pPr>
      <w:rPr>
        <w:rFonts w:ascii="Wingdings" w:hAnsi="Wingdings" w:hint="default"/>
      </w:rPr>
    </w:lvl>
  </w:abstractNum>
  <w:abstractNum w:abstractNumId="11">
    <w:nsid w:val="4C215014"/>
    <w:multiLevelType w:val="multilevel"/>
    <w:tmpl w:val="B45A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5759E"/>
    <w:multiLevelType w:val="hybridMultilevel"/>
    <w:tmpl w:val="0166E98A"/>
    <w:lvl w:ilvl="0" w:tplc="04090005">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3">
    <w:nsid w:val="553F19C9"/>
    <w:multiLevelType w:val="multilevel"/>
    <w:tmpl w:val="F6B4EAF4"/>
    <w:styleLink w:val="List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4">
    <w:nsid w:val="66855A37"/>
    <w:multiLevelType w:val="multilevel"/>
    <w:tmpl w:val="70F6FBD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6D5E00E3"/>
    <w:multiLevelType w:val="multilevel"/>
    <w:tmpl w:val="4B7668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740D61AC"/>
    <w:multiLevelType w:val="multilevel"/>
    <w:tmpl w:val="58A2B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50C1011"/>
    <w:multiLevelType w:val="hybridMultilevel"/>
    <w:tmpl w:val="9FBC8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3579C4"/>
    <w:multiLevelType w:val="hybridMultilevel"/>
    <w:tmpl w:val="92B2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005AB"/>
    <w:multiLevelType w:val="multilevel"/>
    <w:tmpl w:val="62F82B2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3"/>
  </w:num>
  <w:num w:numId="2">
    <w:abstractNumId w:val="6"/>
  </w:num>
  <w:num w:numId="3">
    <w:abstractNumId w:val="7"/>
  </w:num>
  <w:num w:numId="4">
    <w:abstractNumId w:val="18"/>
  </w:num>
  <w:num w:numId="5">
    <w:abstractNumId w:val="10"/>
  </w:num>
  <w:num w:numId="6">
    <w:abstractNumId w:val="12"/>
  </w:num>
  <w:num w:numId="7">
    <w:abstractNumId w:val="16"/>
  </w:num>
  <w:num w:numId="8">
    <w:abstractNumId w:val="2"/>
  </w:num>
  <w:num w:numId="9">
    <w:abstractNumId w:val="8"/>
  </w:num>
  <w:num w:numId="10">
    <w:abstractNumId w:val="17"/>
  </w:num>
  <w:num w:numId="11">
    <w:abstractNumId w:val="0"/>
  </w:num>
  <w:num w:numId="12">
    <w:abstractNumId w:val="4"/>
  </w:num>
  <w:num w:numId="13">
    <w:abstractNumId w:val="12"/>
  </w:num>
  <w:num w:numId="14">
    <w:abstractNumId w:val="11"/>
  </w:num>
  <w:num w:numId="15">
    <w:abstractNumId w:val="14"/>
  </w:num>
  <w:num w:numId="16">
    <w:abstractNumId w:val="15"/>
  </w:num>
  <w:num w:numId="17">
    <w:abstractNumId w:val="5"/>
  </w:num>
  <w:num w:numId="18">
    <w:abstractNumId w:val="19"/>
  </w:num>
  <w:num w:numId="19">
    <w:abstractNumId w:val="13"/>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EFFAC3C-A4D9-4E9D-8A14-7678266A27A9}"/>
    <w:docVar w:name="dgnword-eventsink" w:val="521733400"/>
  </w:docVars>
  <w:rsids>
    <w:rsidRoot w:val="00DF4801"/>
    <w:rsid w:val="00006218"/>
    <w:rsid w:val="00025C75"/>
    <w:rsid w:val="00025E19"/>
    <w:rsid w:val="00030AA0"/>
    <w:rsid w:val="000463A7"/>
    <w:rsid w:val="00050A51"/>
    <w:rsid w:val="00063291"/>
    <w:rsid w:val="000A7FEE"/>
    <w:rsid w:val="000B4623"/>
    <w:rsid w:val="000D3F47"/>
    <w:rsid w:val="000E2E69"/>
    <w:rsid w:val="000E5896"/>
    <w:rsid w:val="000E7C9E"/>
    <w:rsid w:val="00104C4C"/>
    <w:rsid w:val="00111AAF"/>
    <w:rsid w:val="00123C0B"/>
    <w:rsid w:val="001257D7"/>
    <w:rsid w:val="00140997"/>
    <w:rsid w:val="0014639D"/>
    <w:rsid w:val="001474ED"/>
    <w:rsid w:val="00153835"/>
    <w:rsid w:val="00160BC1"/>
    <w:rsid w:val="00165C33"/>
    <w:rsid w:val="00176375"/>
    <w:rsid w:val="00193B28"/>
    <w:rsid w:val="001A6C84"/>
    <w:rsid w:val="001B3BD6"/>
    <w:rsid w:val="001B4F26"/>
    <w:rsid w:val="001C1F5E"/>
    <w:rsid w:val="0023188F"/>
    <w:rsid w:val="00234339"/>
    <w:rsid w:val="00242D9B"/>
    <w:rsid w:val="002906E6"/>
    <w:rsid w:val="00296C8E"/>
    <w:rsid w:val="00297D6C"/>
    <w:rsid w:val="002A131B"/>
    <w:rsid w:val="002A2C5E"/>
    <w:rsid w:val="002A3C8D"/>
    <w:rsid w:val="002C19A0"/>
    <w:rsid w:val="002D08B1"/>
    <w:rsid w:val="002E3BCD"/>
    <w:rsid w:val="003226E9"/>
    <w:rsid w:val="00324A9F"/>
    <w:rsid w:val="003337F4"/>
    <w:rsid w:val="00350B7C"/>
    <w:rsid w:val="003665FE"/>
    <w:rsid w:val="00371E9F"/>
    <w:rsid w:val="003820FB"/>
    <w:rsid w:val="00382983"/>
    <w:rsid w:val="003841AF"/>
    <w:rsid w:val="00384AF6"/>
    <w:rsid w:val="003905D8"/>
    <w:rsid w:val="0039234A"/>
    <w:rsid w:val="003A0DA1"/>
    <w:rsid w:val="003B5A54"/>
    <w:rsid w:val="003D6015"/>
    <w:rsid w:val="003D6630"/>
    <w:rsid w:val="003D6CC5"/>
    <w:rsid w:val="003E1D57"/>
    <w:rsid w:val="003E6D02"/>
    <w:rsid w:val="003F0F45"/>
    <w:rsid w:val="004171A0"/>
    <w:rsid w:val="004305B5"/>
    <w:rsid w:val="00434DEA"/>
    <w:rsid w:val="00437199"/>
    <w:rsid w:val="00445BDE"/>
    <w:rsid w:val="004645C2"/>
    <w:rsid w:val="0047126D"/>
    <w:rsid w:val="00480A44"/>
    <w:rsid w:val="004816CB"/>
    <w:rsid w:val="00481F36"/>
    <w:rsid w:val="00484552"/>
    <w:rsid w:val="00485065"/>
    <w:rsid w:val="004925AF"/>
    <w:rsid w:val="004D7CC7"/>
    <w:rsid w:val="004E256D"/>
    <w:rsid w:val="00502F48"/>
    <w:rsid w:val="00521720"/>
    <w:rsid w:val="00576DBD"/>
    <w:rsid w:val="00585050"/>
    <w:rsid w:val="00587BE4"/>
    <w:rsid w:val="005A22B0"/>
    <w:rsid w:val="005B0D8F"/>
    <w:rsid w:val="005C0971"/>
    <w:rsid w:val="005C7101"/>
    <w:rsid w:val="005D3F4E"/>
    <w:rsid w:val="005E7792"/>
    <w:rsid w:val="00627EEF"/>
    <w:rsid w:val="006325F7"/>
    <w:rsid w:val="00643D43"/>
    <w:rsid w:val="00644C6A"/>
    <w:rsid w:val="00645A58"/>
    <w:rsid w:val="00650AE1"/>
    <w:rsid w:val="006525C1"/>
    <w:rsid w:val="00657EE9"/>
    <w:rsid w:val="006641E1"/>
    <w:rsid w:val="00671B7E"/>
    <w:rsid w:val="00691604"/>
    <w:rsid w:val="006A3F3A"/>
    <w:rsid w:val="006A4AE1"/>
    <w:rsid w:val="006D0393"/>
    <w:rsid w:val="00700911"/>
    <w:rsid w:val="00701A6A"/>
    <w:rsid w:val="0072043A"/>
    <w:rsid w:val="00724CB5"/>
    <w:rsid w:val="0073562B"/>
    <w:rsid w:val="007379E2"/>
    <w:rsid w:val="0074100A"/>
    <w:rsid w:val="00744E70"/>
    <w:rsid w:val="00756879"/>
    <w:rsid w:val="007860C0"/>
    <w:rsid w:val="00793776"/>
    <w:rsid w:val="007959EA"/>
    <w:rsid w:val="007B308F"/>
    <w:rsid w:val="007C5594"/>
    <w:rsid w:val="007D19B7"/>
    <w:rsid w:val="00825FA0"/>
    <w:rsid w:val="00831DAD"/>
    <w:rsid w:val="00831FDC"/>
    <w:rsid w:val="008369AD"/>
    <w:rsid w:val="00844861"/>
    <w:rsid w:val="00847B3C"/>
    <w:rsid w:val="00847E07"/>
    <w:rsid w:val="00853527"/>
    <w:rsid w:val="00883A9E"/>
    <w:rsid w:val="00890220"/>
    <w:rsid w:val="00893257"/>
    <w:rsid w:val="008A4690"/>
    <w:rsid w:val="008A5427"/>
    <w:rsid w:val="008B4AEC"/>
    <w:rsid w:val="008D0286"/>
    <w:rsid w:val="008D06A9"/>
    <w:rsid w:val="008E2C98"/>
    <w:rsid w:val="008E3FE6"/>
    <w:rsid w:val="008E6E75"/>
    <w:rsid w:val="008F0879"/>
    <w:rsid w:val="008F67CC"/>
    <w:rsid w:val="00911020"/>
    <w:rsid w:val="0091112A"/>
    <w:rsid w:val="00953D30"/>
    <w:rsid w:val="009569B9"/>
    <w:rsid w:val="00964757"/>
    <w:rsid w:val="009801A9"/>
    <w:rsid w:val="00997C8E"/>
    <w:rsid w:val="009A4F70"/>
    <w:rsid w:val="009A7AD7"/>
    <w:rsid w:val="009B6CE2"/>
    <w:rsid w:val="009B6DE8"/>
    <w:rsid w:val="009E14ED"/>
    <w:rsid w:val="009E5809"/>
    <w:rsid w:val="00A2681F"/>
    <w:rsid w:val="00A33736"/>
    <w:rsid w:val="00A429DF"/>
    <w:rsid w:val="00A528FA"/>
    <w:rsid w:val="00A64D7B"/>
    <w:rsid w:val="00A74B0E"/>
    <w:rsid w:val="00A83784"/>
    <w:rsid w:val="00A84894"/>
    <w:rsid w:val="00AA147F"/>
    <w:rsid w:val="00AA28BE"/>
    <w:rsid w:val="00AC4341"/>
    <w:rsid w:val="00AE1B39"/>
    <w:rsid w:val="00AF41A4"/>
    <w:rsid w:val="00AF465B"/>
    <w:rsid w:val="00B00B9B"/>
    <w:rsid w:val="00B066A3"/>
    <w:rsid w:val="00B4191E"/>
    <w:rsid w:val="00B5199E"/>
    <w:rsid w:val="00B64682"/>
    <w:rsid w:val="00B9365B"/>
    <w:rsid w:val="00B9368A"/>
    <w:rsid w:val="00BA04C0"/>
    <w:rsid w:val="00C0633F"/>
    <w:rsid w:val="00C12D04"/>
    <w:rsid w:val="00C5276D"/>
    <w:rsid w:val="00C54BF6"/>
    <w:rsid w:val="00C637BF"/>
    <w:rsid w:val="00C65D7C"/>
    <w:rsid w:val="00C6739B"/>
    <w:rsid w:val="00C927C5"/>
    <w:rsid w:val="00CA0069"/>
    <w:rsid w:val="00CA4990"/>
    <w:rsid w:val="00CC25A5"/>
    <w:rsid w:val="00CE2832"/>
    <w:rsid w:val="00CE75F1"/>
    <w:rsid w:val="00CF5245"/>
    <w:rsid w:val="00D461C0"/>
    <w:rsid w:val="00D634FE"/>
    <w:rsid w:val="00D73ED2"/>
    <w:rsid w:val="00D91EC0"/>
    <w:rsid w:val="00D95A6B"/>
    <w:rsid w:val="00DE505B"/>
    <w:rsid w:val="00DF4801"/>
    <w:rsid w:val="00DF5068"/>
    <w:rsid w:val="00E21433"/>
    <w:rsid w:val="00E53385"/>
    <w:rsid w:val="00E5538C"/>
    <w:rsid w:val="00E55EA1"/>
    <w:rsid w:val="00E757D8"/>
    <w:rsid w:val="00E86532"/>
    <w:rsid w:val="00E87114"/>
    <w:rsid w:val="00EA2E2D"/>
    <w:rsid w:val="00EB4207"/>
    <w:rsid w:val="00EB7C97"/>
    <w:rsid w:val="00ED77E4"/>
    <w:rsid w:val="00EE339B"/>
    <w:rsid w:val="00EF32D1"/>
    <w:rsid w:val="00F04B30"/>
    <w:rsid w:val="00F37D87"/>
    <w:rsid w:val="00F8203A"/>
    <w:rsid w:val="00F8264C"/>
    <w:rsid w:val="00F96869"/>
    <w:rsid w:val="00FA0E5A"/>
    <w:rsid w:val="00FA5163"/>
    <w:rsid w:val="00FA5672"/>
    <w:rsid w:val="00FB4A96"/>
    <w:rsid w:val="00FB4BCF"/>
    <w:rsid w:val="00FB722E"/>
    <w:rsid w:val="00FF0A5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73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lsdException w:name="heading 3" w:semiHidden="0"/>
    <w:lsdException w:name="heading 4" w:semiHidden="0"/>
    <w:lsdException w:name="heading 5" w:semiHidden="0"/>
    <w:lsdException w:name="heading 6" w:semiHidden="0"/>
    <w:lsdException w:name="heading 7" w:unhideWhenUsed="1"/>
    <w:lsdException w:name="heading 8" w:unhideWhenUsed="1"/>
    <w:lsdException w:name="heading 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uiPriority="22" w:qFormat="1"/>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semiHidden="0"/>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iPriority="37" w:unhideWhenUsed="1"/>
    <w:lsdException w:name="TOC Heading" w:unhideWhenUsed="1"/>
  </w:latentStyles>
  <w:style w:type="paragraph" w:default="1" w:styleId="Normal">
    <w:name w:val="Normal"/>
    <w:qFormat/>
    <w:rsid w:val="00B63CC9"/>
    <w:rPr>
      <w:rFonts w:ascii="Times New Roman" w:hAnsi="Times New Roman"/>
    </w:rPr>
  </w:style>
  <w:style w:type="paragraph" w:styleId="Heading1">
    <w:name w:val="heading 1"/>
    <w:basedOn w:val="Normal"/>
    <w:link w:val="Heading1Char"/>
    <w:uiPriority w:val="9"/>
    <w:qFormat/>
    <w:rsid w:val="00EF32D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D1"/>
    <w:rPr>
      <w:rFonts w:ascii="Times New Roman" w:eastAsia="Times New Roman" w:hAnsi="Times New Roman" w:cs="Times New Roman"/>
      <w:b/>
      <w:bCs/>
      <w:kern w:val="36"/>
      <w:sz w:val="48"/>
      <w:szCs w:val="48"/>
    </w:rPr>
  </w:style>
  <w:style w:type="table" w:styleId="TableGrid">
    <w:name w:val="Table Grid"/>
    <w:basedOn w:val="TableNormal"/>
    <w:uiPriority w:val="59"/>
    <w:rsid w:val="00DF48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F4801"/>
    <w:pPr>
      <w:tabs>
        <w:tab w:val="center" w:pos="4320"/>
        <w:tab w:val="right" w:pos="8640"/>
      </w:tabs>
    </w:pPr>
  </w:style>
  <w:style w:type="character" w:customStyle="1" w:styleId="HeaderChar">
    <w:name w:val="Header Char"/>
    <w:basedOn w:val="DefaultParagraphFont"/>
    <w:link w:val="Header"/>
    <w:uiPriority w:val="99"/>
    <w:rsid w:val="00DF4801"/>
    <w:rPr>
      <w:rFonts w:ascii="Times New Roman" w:hAnsi="Times New Roman"/>
      <w:sz w:val="24"/>
      <w:szCs w:val="24"/>
    </w:rPr>
  </w:style>
  <w:style w:type="paragraph" w:styleId="Footer">
    <w:name w:val="footer"/>
    <w:basedOn w:val="Normal"/>
    <w:link w:val="FooterChar"/>
    <w:uiPriority w:val="99"/>
    <w:unhideWhenUsed/>
    <w:rsid w:val="00DF4801"/>
    <w:pPr>
      <w:tabs>
        <w:tab w:val="center" w:pos="4320"/>
        <w:tab w:val="right" w:pos="8640"/>
      </w:tabs>
    </w:pPr>
  </w:style>
  <w:style w:type="character" w:customStyle="1" w:styleId="FooterChar">
    <w:name w:val="Footer Char"/>
    <w:basedOn w:val="DefaultParagraphFont"/>
    <w:link w:val="Footer"/>
    <w:uiPriority w:val="99"/>
    <w:rsid w:val="00DF4801"/>
    <w:rPr>
      <w:rFonts w:ascii="Times New Roman" w:hAnsi="Times New Roman"/>
      <w:sz w:val="24"/>
      <w:szCs w:val="24"/>
    </w:rPr>
  </w:style>
  <w:style w:type="paragraph" w:styleId="NormalWeb">
    <w:name w:val="Normal (Web)"/>
    <w:basedOn w:val="Normal"/>
    <w:uiPriority w:val="99"/>
    <w:unhideWhenUsed/>
    <w:rsid w:val="00EF32D1"/>
    <w:pPr>
      <w:spacing w:before="100" w:beforeAutospacing="1" w:after="100" w:afterAutospacing="1"/>
    </w:pPr>
    <w:rPr>
      <w:rFonts w:eastAsia="Times New Roman" w:cs="Times New Roman"/>
    </w:rPr>
  </w:style>
  <w:style w:type="character" w:styleId="Strong">
    <w:name w:val="Strong"/>
    <w:basedOn w:val="DefaultParagraphFont"/>
    <w:uiPriority w:val="22"/>
    <w:qFormat/>
    <w:rsid w:val="00EF32D1"/>
    <w:rPr>
      <w:b/>
      <w:bCs/>
    </w:rPr>
  </w:style>
  <w:style w:type="character" w:customStyle="1" w:styleId="apple-converted-space">
    <w:name w:val="apple-converted-space"/>
    <w:basedOn w:val="DefaultParagraphFont"/>
    <w:rsid w:val="00EF32D1"/>
  </w:style>
  <w:style w:type="character" w:styleId="Hyperlink">
    <w:name w:val="Hyperlink"/>
    <w:basedOn w:val="DefaultParagraphFont"/>
    <w:uiPriority w:val="99"/>
    <w:semiHidden/>
    <w:unhideWhenUsed/>
    <w:rsid w:val="00EF32D1"/>
    <w:rPr>
      <w:color w:val="0000FF"/>
      <w:u w:val="single"/>
    </w:rPr>
  </w:style>
  <w:style w:type="paragraph" w:styleId="ListParagraph">
    <w:name w:val="List Paragraph"/>
    <w:basedOn w:val="Normal"/>
    <w:qFormat/>
    <w:rsid w:val="00EF32D1"/>
    <w:pPr>
      <w:spacing w:after="200" w:line="276" w:lineRule="auto"/>
      <w:ind w:left="720"/>
      <w:contextualSpacing/>
    </w:pPr>
    <w:rPr>
      <w:rFonts w:ascii="Georgia" w:hAnsi="Georgia"/>
      <w:szCs w:val="22"/>
    </w:rPr>
  </w:style>
  <w:style w:type="paragraph" w:styleId="CommentText">
    <w:name w:val="annotation text"/>
    <w:basedOn w:val="Normal"/>
    <w:link w:val="CommentTextChar"/>
    <w:uiPriority w:val="99"/>
    <w:semiHidden/>
    <w:unhideWhenUsed/>
    <w:rsid w:val="00EF32D1"/>
    <w:pPr>
      <w:spacing w:after="200"/>
    </w:pPr>
    <w:rPr>
      <w:rFonts w:ascii="Georgia" w:hAnsi="Georgia"/>
    </w:rPr>
  </w:style>
  <w:style w:type="character" w:customStyle="1" w:styleId="CommentTextChar">
    <w:name w:val="Comment Text Char"/>
    <w:basedOn w:val="DefaultParagraphFont"/>
    <w:link w:val="CommentText"/>
    <w:uiPriority w:val="99"/>
    <w:semiHidden/>
    <w:rsid w:val="00EF32D1"/>
    <w:rPr>
      <w:rFonts w:ascii="Georgia" w:hAnsi="Georgia"/>
      <w:sz w:val="24"/>
      <w:szCs w:val="24"/>
    </w:rPr>
  </w:style>
  <w:style w:type="paragraph" w:styleId="CommentSubject">
    <w:name w:val="annotation subject"/>
    <w:basedOn w:val="CommentText"/>
    <w:next w:val="CommentText"/>
    <w:link w:val="CommentSubjectChar"/>
    <w:uiPriority w:val="99"/>
    <w:semiHidden/>
    <w:unhideWhenUsed/>
    <w:rsid w:val="00EF32D1"/>
    <w:rPr>
      <w:b/>
      <w:bCs/>
      <w:sz w:val="20"/>
      <w:szCs w:val="20"/>
    </w:rPr>
  </w:style>
  <w:style w:type="character" w:customStyle="1" w:styleId="CommentSubjectChar">
    <w:name w:val="Comment Subject Char"/>
    <w:basedOn w:val="CommentTextChar"/>
    <w:link w:val="CommentSubject"/>
    <w:uiPriority w:val="99"/>
    <w:semiHidden/>
    <w:rsid w:val="00EF32D1"/>
    <w:rPr>
      <w:rFonts w:ascii="Georgia" w:hAnsi="Georgia"/>
      <w:b/>
      <w:bCs/>
      <w:sz w:val="24"/>
      <w:szCs w:val="24"/>
    </w:rPr>
  </w:style>
  <w:style w:type="paragraph" w:styleId="BalloonText">
    <w:name w:val="Balloon Text"/>
    <w:basedOn w:val="Normal"/>
    <w:link w:val="BalloonTextChar"/>
    <w:uiPriority w:val="99"/>
    <w:semiHidden/>
    <w:unhideWhenUsed/>
    <w:rsid w:val="00EF32D1"/>
    <w:rPr>
      <w:rFonts w:ascii="Lucida Grande" w:hAnsi="Lucida Grande"/>
      <w:sz w:val="18"/>
      <w:szCs w:val="18"/>
    </w:rPr>
  </w:style>
  <w:style w:type="character" w:customStyle="1" w:styleId="BalloonTextChar">
    <w:name w:val="Balloon Text Char"/>
    <w:basedOn w:val="DefaultParagraphFont"/>
    <w:link w:val="BalloonText"/>
    <w:uiPriority w:val="99"/>
    <w:semiHidden/>
    <w:rsid w:val="00EF32D1"/>
    <w:rPr>
      <w:rFonts w:ascii="Lucida Grande" w:hAnsi="Lucida Grande"/>
      <w:sz w:val="18"/>
      <w:szCs w:val="18"/>
    </w:rPr>
  </w:style>
  <w:style w:type="paragraph" w:styleId="Revision">
    <w:name w:val="Revision"/>
    <w:hidden/>
    <w:uiPriority w:val="99"/>
    <w:semiHidden/>
    <w:rsid w:val="00EF32D1"/>
    <w:rPr>
      <w:rFonts w:ascii="Georgia" w:hAnsi="Georgia"/>
      <w:szCs w:val="22"/>
    </w:rPr>
  </w:style>
  <w:style w:type="character" w:styleId="CommentReference">
    <w:name w:val="annotation reference"/>
    <w:basedOn w:val="DefaultParagraphFont"/>
    <w:rsid w:val="00B5199E"/>
    <w:rPr>
      <w:sz w:val="18"/>
      <w:szCs w:val="18"/>
    </w:rPr>
  </w:style>
  <w:style w:type="character" w:styleId="PageNumber">
    <w:name w:val="page number"/>
    <w:basedOn w:val="DefaultParagraphFont"/>
    <w:rsid w:val="00576DBD"/>
  </w:style>
  <w:style w:type="character" w:styleId="FollowedHyperlink">
    <w:name w:val="FollowedHyperlink"/>
    <w:basedOn w:val="DefaultParagraphFont"/>
    <w:rsid w:val="002C19A0"/>
    <w:rPr>
      <w:color w:val="800080" w:themeColor="followedHyperlink"/>
      <w:u w:val="single"/>
    </w:rPr>
  </w:style>
  <w:style w:type="paragraph" w:styleId="Bibliography">
    <w:name w:val="Bibliography"/>
    <w:basedOn w:val="Normal"/>
    <w:next w:val="Normal"/>
    <w:uiPriority w:val="37"/>
    <w:unhideWhenUsed/>
    <w:rsid w:val="00C5276D"/>
  </w:style>
  <w:style w:type="paragraph" w:customStyle="1" w:styleId="Body">
    <w:name w:val="Body"/>
    <w:rsid w:val="00CA0069"/>
    <w:pPr>
      <w:pBdr>
        <w:top w:val="nil"/>
        <w:left w:val="nil"/>
        <w:bottom w:val="nil"/>
        <w:right w:val="nil"/>
        <w:between w:val="nil"/>
        <w:bar w:val="nil"/>
      </w:pBdr>
      <w:spacing w:after="160" w:line="259" w:lineRule="auto"/>
    </w:pPr>
    <w:rPr>
      <w:rFonts w:ascii="Georgia" w:eastAsia="Arial Unicode MS" w:hAnsi="Arial Unicode MS" w:cs="Arial Unicode MS"/>
      <w:color w:val="000000"/>
      <w:sz w:val="28"/>
      <w:szCs w:val="28"/>
      <w:u w:color="000000"/>
      <w:bdr w:val="nil"/>
    </w:rPr>
  </w:style>
  <w:style w:type="numbering" w:customStyle="1" w:styleId="List0">
    <w:name w:val="List 0"/>
    <w:basedOn w:val="NoList"/>
    <w:rsid w:val="00CA0069"/>
    <w:pPr>
      <w:numPr>
        <w:numId w:val="18"/>
      </w:numPr>
    </w:pPr>
  </w:style>
  <w:style w:type="numbering" w:customStyle="1" w:styleId="List1">
    <w:name w:val="List 1"/>
    <w:basedOn w:val="NoList"/>
    <w:rsid w:val="00CA0069"/>
    <w:pPr>
      <w:numPr>
        <w:numId w:val="19"/>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lsdException w:name="heading 3" w:semiHidden="0"/>
    <w:lsdException w:name="heading 4" w:semiHidden="0"/>
    <w:lsdException w:name="heading 5" w:semiHidden="0"/>
    <w:lsdException w:name="heading 6" w:semiHidden="0"/>
    <w:lsdException w:name="heading 7" w:unhideWhenUsed="1"/>
    <w:lsdException w:name="heading 8" w:unhideWhenUsed="1"/>
    <w:lsdException w:name="heading 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uiPriority="22" w:qFormat="1"/>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semiHidden="0"/>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iPriority="37" w:unhideWhenUsed="1"/>
    <w:lsdException w:name="TOC Heading" w:unhideWhenUsed="1"/>
  </w:latentStyles>
  <w:style w:type="paragraph" w:default="1" w:styleId="Normal">
    <w:name w:val="Normal"/>
    <w:qFormat/>
    <w:rsid w:val="00B63CC9"/>
    <w:rPr>
      <w:rFonts w:ascii="Times New Roman" w:hAnsi="Times New Roman"/>
    </w:rPr>
  </w:style>
  <w:style w:type="paragraph" w:styleId="Heading1">
    <w:name w:val="heading 1"/>
    <w:basedOn w:val="Normal"/>
    <w:link w:val="Heading1Char"/>
    <w:uiPriority w:val="9"/>
    <w:qFormat/>
    <w:rsid w:val="00EF32D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D1"/>
    <w:rPr>
      <w:rFonts w:ascii="Times New Roman" w:eastAsia="Times New Roman" w:hAnsi="Times New Roman" w:cs="Times New Roman"/>
      <w:b/>
      <w:bCs/>
      <w:kern w:val="36"/>
      <w:sz w:val="48"/>
      <w:szCs w:val="48"/>
    </w:rPr>
  </w:style>
  <w:style w:type="table" w:styleId="TableGrid">
    <w:name w:val="Table Grid"/>
    <w:basedOn w:val="TableNormal"/>
    <w:uiPriority w:val="59"/>
    <w:rsid w:val="00DF48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F4801"/>
    <w:pPr>
      <w:tabs>
        <w:tab w:val="center" w:pos="4320"/>
        <w:tab w:val="right" w:pos="8640"/>
      </w:tabs>
    </w:pPr>
  </w:style>
  <w:style w:type="character" w:customStyle="1" w:styleId="HeaderChar">
    <w:name w:val="Header Char"/>
    <w:basedOn w:val="DefaultParagraphFont"/>
    <w:link w:val="Header"/>
    <w:uiPriority w:val="99"/>
    <w:rsid w:val="00DF4801"/>
    <w:rPr>
      <w:rFonts w:ascii="Times New Roman" w:hAnsi="Times New Roman"/>
      <w:sz w:val="24"/>
      <w:szCs w:val="24"/>
    </w:rPr>
  </w:style>
  <w:style w:type="paragraph" w:styleId="Footer">
    <w:name w:val="footer"/>
    <w:basedOn w:val="Normal"/>
    <w:link w:val="FooterChar"/>
    <w:uiPriority w:val="99"/>
    <w:unhideWhenUsed/>
    <w:rsid w:val="00DF4801"/>
    <w:pPr>
      <w:tabs>
        <w:tab w:val="center" w:pos="4320"/>
        <w:tab w:val="right" w:pos="8640"/>
      </w:tabs>
    </w:pPr>
  </w:style>
  <w:style w:type="character" w:customStyle="1" w:styleId="FooterChar">
    <w:name w:val="Footer Char"/>
    <w:basedOn w:val="DefaultParagraphFont"/>
    <w:link w:val="Footer"/>
    <w:uiPriority w:val="99"/>
    <w:rsid w:val="00DF4801"/>
    <w:rPr>
      <w:rFonts w:ascii="Times New Roman" w:hAnsi="Times New Roman"/>
      <w:sz w:val="24"/>
      <w:szCs w:val="24"/>
    </w:rPr>
  </w:style>
  <w:style w:type="paragraph" w:styleId="NormalWeb">
    <w:name w:val="Normal (Web)"/>
    <w:basedOn w:val="Normal"/>
    <w:uiPriority w:val="99"/>
    <w:unhideWhenUsed/>
    <w:rsid w:val="00EF32D1"/>
    <w:pPr>
      <w:spacing w:before="100" w:beforeAutospacing="1" w:after="100" w:afterAutospacing="1"/>
    </w:pPr>
    <w:rPr>
      <w:rFonts w:eastAsia="Times New Roman" w:cs="Times New Roman"/>
    </w:rPr>
  </w:style>
  <w:style w:type="character" w:styleId="Strong">
    <w:name w:val="Strong"/>
    <w:basedOn w:val="DefaultParagraphFont"/>
    <w:uiPriority w:val="22"/>
    <w:qFormat/>
    <w:rsid w:val="00EF32D1"/>
    <w:rPr>
      <w:b/>
      <w:bCs/>
    </w:rPr>
  </w:style>
  <w:style w:type="character" w:customStyle="1" w:styleId="apple-converted-space">
    <w:name w:val="apple-converted-space"/>
    <w:basedOn w:val="DefaultParagraphFont"/>
    <w:rsid w:val="00EF32D1"/>
  </w:style>
  <w:style w:type="character" w:styleId="Hyperlink">
    <w:name w:val="Hyperlink"/>
    <w:basedOn w:val="DefaultParagraphFont"/>
    <w:uiPriority w:val="99"/>
    <w:semiHidden/>
    <w:unhideWhenUsed/>
    <w:rsid w:val="00EF32D1"/>
    <w:rPr>
      <w:color w:val="0000FF"/>
      <w:u w:val="single"/>
    </w:rPr>
  </w:style>
  <w:style w:type="paragraph" w:styleId="ListParagraph">
    <w:name w:val="List Paragraph"/>
    <w:basedOn w:val="Normal"/>
    <w:qFormat/>
    <w:rsid w:val="00EF32D1"/>
    <w:pPr>
      <w:spacing w:after="200" w:line="276" w:lineRule="auto"/>
      <w:ind w:left="720"/>
      <w:contextualSpacing/>
    </w:pPr>
    <w:rPr>
      <w:rFonts w:ascii="Georgia" w:hAnsi="Georgia"/>
      <w:szCs w:val="22"/>
    </w:rPr>
  </w:style>
  <w:style w:type="paragraph" w:styleId="CommentText">
    <w:name w:val="annotation text"/>
    <w:basedOn w:val="Normal"/>
    <w:link w:val="CommentTextChar"/>
    <w:uiPriority w:val="99"/>
    <w:semiHidden/>
    <w:unhideWhenUsed/>
    <w:rsid w:val="00EF32D1"/>
    <w:pPr>
      <w:spacing w:after="200"/>
    </w:pPr>
    <w:rPr>
      <w:rFonts w:ascii="Georgia" w:hAnsi="Georgia"/>
    </w:rPr>
  </w:style>
  <w:style w:type="character" w:customStyle="1" w:styleId="CommentTextChar">
    <w:name w:val="Comment Text Char"/>
    <w:basedOn w:val="DefaultParagraphFont"/>
    <w:link w:val="CommentText"/>
    <w:uiPriority w:val="99"/>
    <w:semiHidden/>
    <w:rsid w:val="00EF32D1"/>
    <w:rPr>
      <w:rFonts w:ascii="Georgia" w:hAnsi="Georgia"/>
      <w:sz w:val="24"/>
      <w:szCs w:val="24"/>
    </w:rPr>
  </w:style>
  <w:style w:type="paragraph" w:styleId="CommentSubject">
    <w:name w:val="annotation subject"/>
    <w:basedOn w:val="CommentText"/>
    <w:next w:val="CommentText"/>
    <w:link w:val="CommentSubjectChar"/>
    <w:uiPriority w:val="99"/>
    <w:semiHidden/>
    <w:unhideWhenUsed/>
    <w:rsid w:val="00EF32D1"/>
    <w:rPr>
      <w:b/>
      <w:bCs/>
      <w:sz w:val="20"/>
      <w:szCs w:val="20"/>
    </w:rPr>
  </w:style>
  <w:style w:type="character" w:customStyle="1" w:styleId="CommentSubjectChar">
    <w:name w:val="Comment Subject Char"/>
    <w:basedOn w:val="CommentTextChar"/>
    <w:link w:val="CommentSubject"/>
    <w:uiPriority w:val="99"/>
    <w:semiHidden/>
    <w:rsid w:val="00EF32D1"/>
    <w:rPr>
      <w:rFonts w:ascii="Georgia" w:hAnsi="Georgia"/>
      <w:b/>
      <w:bCs/>
      <w:sz w:val="24"/>
      <w:szCs w:val="24"/>
    </w:rPr>
  </w:style>
  <w:style w:type="paragraph" w:styleId="BalloonText">
    <w:name w:val="Balloon Text"/>
    <w:basedOn w:val="Normal"/>
    <w:link w:val="BalloonTextChar"/>
    <w:uiPriority w:val="99"/>
    <w:semiHidden/>
    <w:unhideWhenUsed/>
    <w:rsid w:val="00EF32D1"/>
    <w:rPr>
      <w:rFonts w:ascii="Lucida Grande" w:hAnsi="Lucida Grande"/>
      <w:sz w:val="18"/>
      <w:szCs w:val="18"/>
    </w:rPr>
  </w:style>
  <w:style w:type="character" w:customStyle="1" w:styleId="BalloonTextChar">
    <w:name w:val="Balloon Text Char"/>
    <w:basedOn w:val="DefaultParagraphFont"/>
    <w:link w:val="BalloonText"/>
    <w:uiPriority w:val="99"/>
    <w:semiHidden/>
    <w:rsid w:val="00EF32D1"/>
    <w:rPr>
      <w:rFonts w:ascii="Lucida Grande" w:hAnsi="Lucida Grande"/>
      <w:sz w:val="18"/>
      <w:szCs w:val="18"/>
    </w:rPr>
  </w:style>
  <w:style w:type="paragraph" w:styleId="Revision">
    <w:name w:val="Revision"/>
    <w:hidden/>
    <w:uiPriority w:val="99"/>
    <w:semiHidden/>
    <w:rsid w:val="00EF32D1"/>
    <w:rPr>
      <w:rFonts w:ascii="Georgia" w:hAnsi="Georgia"/>
      <w:szCs w:val="22"/>
    </w:rPr>
  </w:style>
  <w:style w:type="character" w:styleId="CommentReference">
    <w:name w:val="annotation reference"/>
    <w:basedOn w:val="DefaultParagraphFont"/>
    <w:rsid w:val="00B5199E"/>
    <w:rPr>
      <w:sz w:val="18"/>
      <w:szCs w:val="18"/>
    </w:rPr>
  </w:style>
  <w:style w:type="character" w:styleId="PageNumber">
    <w:name w:val="page number"/>
    <w:basedOn w:val="DefaultParagraphFont"/>
    <w:rsid w:val="00576DBD"/>
  </w:style>
  <w:style w:type="character" w:styleId="FollowedHyperlink">
    <w:name w:val="FollowedHyperlink"/>
    <w:basedOn w:val="DefaultParagraphFont"/>
    <w:rsid w:val="002C19A0"/>
    <w:rPr>
      <w:color w:val="800080" w:themeColor="followedHyperlink"/>
      <w:u w:val="single"/>
    </w:rPr>
  </w:style>
  <w:style w:type="paragraph" w:styleId="Bibliography">
    <w:name w:val="Bibliography"/>
    <w:basedOn w:val="Normal"/>
    <w:next w:val="Normal"/>
    <w:uiPriority w:val="37"/>
    <w:unhideWhenUsed/>
    <w:rsid w:val="00C5276D"/>
  </w:style>
  <w:style w:type="paragraph" w:customStyle="1" w:styleId="Body">
    <w:name w:val="Body"/>
    <w:rsid w:val="00CA0069"/>
    <w:pPr>
      <w:pBdr>
        <w:top w:val="nil"/>
        <w:left w:val="nil"/>
        <w:bottom w:val="nil"/>
        <w:right w:val="nil"/>
        <w:between w:val="nil"/>
        <w:bar w:val="nil"/>
      </w:pBdr>
      <w:spacing w:after="160" w:line="259" w:lineRule="auto"/>
    </w:pPr>
    <w:rPr>
      <w:rFonts w:ascii="Georgia" w:eastAsia="Arial Unicode MS" w:hAnsi="Arial Unicode MS" w:cs="Arial Unicode MS"/>
      <w:color w:val="000000"/>
      <w:sz w:val="28"/>
      <w:szCs w:val="28"/>
      <w:u w:color="000000"/>
      <w:bdr w:val="nil"/>
    </w:rPr>
  </w:style>
  <w:style w:type="numbering" w:customStyle="1" w:styleId="List0">
    <w:name w:val="List 0"/>
    <w:basedOn w:val="NoList"/>
    <w:rsid w:val="00CA0069"/>
    <w:pPr>
      <w:numPr>
        <w:numId w:val="18"/>
      </w:numPr>
    </w:pPr>
  </w:style>
  <w:style w:type="numbering" w:customStyle="1" w:styleId="List1">
    <w:name w:val="List 1"/>
    <w:basedOn w:val="NoList"/>
    <w:rsid w:val="00CA006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3921">
      <w:bodyDiv w:val="1"/>
      <w:marLeft w:val="0"/>
      <w:marRight w:val="0"/>
      <w:marTop w:val="0"/>
      <w:marBottom w:val="0"/>
      <w:divBdr>
        <w:top w:val="none" w:sz="0" w:space="0" w:color="auto"/>
        <w:left w:val="none" w:sz="0" w:space="0" w:color="auto"/>
        <w:bottom w:val="none" w:sz="0" w:space="0" w:color="auto"/>
        <w:right w:val="none" w:sz="0" w:space="0" w:color="auto"/>
      </w:divBdr>
    </w:div>
    <w:div w:id="111559069">
      <w:bodyDiv w:val="1"/>
      <w:marLeft w:val="0"/>
      <w:marRight w:val="0"/>
      <w:marTop w:val="0"/>
      <w:marBottom w:val="0"/>
      <w:divBdr>
        <w:top w:val="none" w:sz="0" w:space="0" w:color="auto"/>
        <w:left w:val="none" w:sz="0" w:space="0" w:color="auto"/>
        <w:bottom w:val="none" w:sz="0" w:space="0" w:color="auto"/>
        <w:right w:val="none" w:sz="0" w:space="0" w:color="auto"/>
      </w:divBdr>
      <w:divsChild>
        <w:div w:id="1900048154">
          <w:marLeft w:val="0"/>
          <w:marRight w:val="0"/>
          <w:marTop w:val="0"/>
          <w:marBottom w:val="0"/>
          <w:divBdr>
            <w:top w:val="none" w:sz="0" w:space="0" w:color="auto"/>
            <w:left w:val="none" w:sz="0" w:space="0" w:color="auto"/>
            <w:bottom w:val="none" w:sz="0" w:space="0" w:color="auto"/>
            <w:right w:val="none" w:sz="0" w:space="0" w:color="auto"/>
          </w:divBdr>
          <w:divsChild>
            <w:div w:id="726144842">
              <w:marLeft w:val="0"/>
              <w:marRight w:val="0"/>
              <w:marTop w:val="0"/>
              <w:marBottom w:val="0"/>
              <w:divBdr>
                <w:top w:val="none" w:sz="0" w:space="0" w:color="auto"/>
                <w:left w:val="none" w:sz="0" w:space="0" w:color="auto"/>
                <w:bottom w:val="none" w:sz="0" w:space="0" w:color="auto"/>
                <w:right w:val="none" w:sz="0" w:space="0" w:color="auto"/>
              </w:divBdr>
            </w:div>
          </w:divsChild>
        </w:div>
        <w:div w:id="1781143263">
          <w:marLeft w:val="0"/>
          <w:marRight w:val="0"/>
          <w:marTop w:val="0"/>
          <w:marBottom w:val="0"/>
          <w:divBdr>
            <w:top w:val="none" w:sz="0" w:space="0" w:color="auto"/>
            <w:left w:val="none" w:sz="0" w:space="0" w:color="auto"/>
            <w:bottom w:val="none" w:sz="0" w:space="0" w:color="auto"/>
            <w:right w:val="none" w:sz="0" w:space="0" w:color="auto"/>
          </w:divBdr>
        </w:div>
      </w:divsChild>
    </w:div>
    <w:div w:id="192495582">
      <w:bodyDiv w:val="1"/>
      <w:marLeft w:val="0"/>
      <w:marRight w:val="0"/>
      <w:marTop w:val="0"/>
      <w:marBottom w:val="0"/>
      <w:divBdr>
        <w:top w:val="none" w:sz="0" w:space="0" w:color="auto"/>
        <w:left w:val="none" w:sz="0" w:space="0" w:color="auto"/>
        <w:bottom w:val="none" w:sz="0" w:space="0" w:color="auto"/>
        <w:right w:val="none" w:sz="0" w:space="0" w:color="auto"/>
      </w:divBdr>
    </w:div>
    <w:div w:id="396175072">
      <w:bodyDiv w:val="1"/>
      <w:marLeft w:val="0"/>
      <w:marRight w:val="0"/>
      <w:marTop w:val="0"/>
      <w:marBottom w:val="0"/>
      <w:divBdr>
        <w:top w:val="none" w:sz="0" w:space="0" w:color="auto"/>
        <w:left w:val="none" w:sz="0" w:space="0" w:color="auto"/>
        <w:bottom w:val="none" w:sz="0" w:space="0" w:color="auto"/>
        <w:right w:val="none" w:sz="0" w:space="0" w:color="auto"/>
      </w:divBdr>
    </w:div>
    <w:div w:id="414860154">
      <w:bodyDiv w:val="1"/>
      <w:marLeft w:val="0"/>
      <w:marRight w:val="0"/>
      <w:marTop w:val="0"/>
      <w:marBottom w:val="0"/>
      <w:divBdr>
        <w:top w:val="none" w:sz="0" w:space="0" w:color="auto"/>
        <w:left w:val="none" w:sz="0" w:space="0" w:color="auto"/>
        <w:bottom w:val="none" w:sz="0" w:space="0" w:color="auto"/>
        <w:right w:val="none" w:sz="0" w:space="0" w:color="auto"/>
      </w:divBdr>
    </w:div>
    <w:div w:id="1226061483">
      <w:bodyDiv w:val="1"/>
      <w:marLeft w:val="0"/>
      <w:marRight w:val="0"/>
      <w:marTop w:val="0"/>
      <w:marBottom w:val="0"/>
      <w:divBdr>
        <w:top w:val="none" w:sz="0" w:space="0" w:color="auto"/>
        <w:left w:val="none" w:sz="0" w:space="0" w:color="auto"/>
        <w:bottom w:val="none" w:sz="0" w:space="0" w:color="auto"/>
        <w:right w:val="none" w:sz="0" w:space="0" w:color="auto"/>
      </w:divBdr>
    </w:div>
    <w:div w:id="1414862866">
      <w:bodyDiv w:val="1"/>
      <w:marLeft w:val="0"/>
      <w:marRight w:val="0"/>
      <w:marTop w:val="0"/>
      <w:marBottom w:val="0"/>
      <w:divBdr>
        <w:top w:val="none" w:sz="0" w:space="0" w:color="auto"/>
        <w:left w:val="none" w:sz="0" w:space="0" w:color="auto"/>
        <w:bottom w:val="none" w:sz="0" w:space="0" w:color="auto"/>
        <w:right w:val="none" w:sz="0" w:space="0" w:color="auto"/>
      </w:divBdr>
    </w:div>
    <w:div w:id="2087456534">
      <w:bodyDiv w:val="1"/>
      <w:marLeft w:val="0"/>
      <w:marRight w:val="0"/>
      <w:marTop w:val="0"/>
      <w:marBottom w:val="0"/>
      <w:divBdr>
        <w:top w:val="none" w:sz="0" w:space="0" w:color="auto"/>
        <w:left w:val="none" w:sz="0" w:space="0" w:color="auto"/>
        <w:bottom w:val="none" w:sz="0" w:space="0" w:color="auto"/>
        <w:right w:val="none" w:sz="0" w:space="0" w:color="auto"/>
      </w:divBdr>
      <w:divsChild>
        <w:div w:id="1838420971">
          <w:marLeft w:val="0"/>
          <w:marRight w:val="0"/>
          <w:marTop w:val="0"/>
          <w:marBottom w:val="0"/>
          <w:divBdr>
            <w:top w:val="none" w:sz="0" w:space="0" w:color="auto"/>
            <w:left w:val="none" w:sz="0" w:space="0" w:color="auto"/>
            <w:bottom w:val="none" w:sz="0" w:space="0" w:color="auto"/>
            <w:right w:val="none" w:sz="0" w:space="0" w:color="auto"/>
          </w:divBdr>
          <w:divsChild>
            <w:div w:id="1039471597">
              <w:marLeft w:val="0"/>
              <w:marRight w:val="0"/>
              <w:marTop w:val="0"/>
              <w:marBottom w:val="0"/>
              <w:divBdr>
                <w:top w:val="none" w:sz="0" w:space="0" w:color="auto"/>
                <w:left w:val="none" w:sz="0" w:space="0" w:color="auto"/>
                <w:bottom w:val="none" w:sz="0" w:space="0" w:color="auto"/>
                <w:right w:val="none" w:sz="0" w:space="0" w:color="auto"/>
              </w:divBdr>
            </w:div>
          </w:divsChild>
        </w:div>
        <w:div w:id="6379537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yperlink" Target="http://curry.virginia.edu/fipselibrary/guide-using-data-school-improvement-efforts" TargetMode="External"/><Relationship Id="rId11" Type="http://schemas.openxmlformats.org/officeDocument/2006/relationships/hyperlink" Target="http://curry.virginia.edu/fipselibrary/using-student-achievement-data" TargetMode="External"/><Relationship Id="rId12" Type="http://schemas.openxmlformats.org/officeDocument/2006/relationships/hyperlink" Target="http://curry.virginia.edu/fipselibrary/equity-audit" TargetMode="External"/><Relationship Id="rId13" Type="http://schemas.openxmlformats.org/officeDocument/2006/relationships/hyperlink" Target="http://curry.virginia.edu/fipselibrary/how-measure-disproportionate-representation-special-education" TargetMode="External"/><Relationship Id="rId14" Type="http://schemas.openxmlformats.org/officeDocument/2006/relationships/hyperlink" Target="http://curry.virginia.edu/fipselibrary/overrepresentation-culturally-and-linguistically-diverse-students-special-education" TargetMode="External"/><Relationship Id="rId15" Type="http://schemas.openxmlformats.org/officeDocument/2006/relationships/hyperlink" Target="http://curry.virginia.edu/fipselibrary/race-disability-and-overrepresentation" TargetMode="External"/><Relationship Id="rId16" Type="http://schemas.openxmlformats.org/officeDocument/2006/relationships/hyperlink" Target="http://curry.virginia.edu/fipselibrary/racial-disproportionality-school-disciplinary-practices" TargetMode="External"/><Relationship Id="rId17" Type="http://schemas.openxmlformats.org/officeDocument/2006/relationships/image" Target="media/image2.gif"/><Relationship Id="rId18" Type="http://schemas.openxmlformats.org/officeDocument/2006/relationships/hyperlink" Target="http://curry.virginia.edu/fipselibrary/common-beliefs-survey-facilitators-guide" TargetMode="External"/><Relationship Id="rId19" Type="http://schemas.openxmlformats.org/officeDocument/2006/relationships/hyperlink" Target="http://curry.virginia.edu/fipselibrary/educator-check-abilities" TargetMode="External"/><Relationship Id="rId30" Type="http://schemas.openxmlformats.org/officeDocument/2006/relationships/hyperlink" Target="http://curry.virginia.edu/fipselibrary/differentiated-instruction" TargetMode="External"/><Relationship Id="rId31" Type="http://schemas.openxmlformats.org/officeDocument/2006/relationships/hyperlink" Target="http://curry.virginia.edu/fipselibrary/cautionary-issues-learning-styles" TargetMode="External"/><Relationship Id="rId32" Type="http://schemas.openxmlformats.org/officeDocument/2006/relationships/hyperlink" Target="http://curry.virginia.edu/fipselibrary/involving-multiple-measures-assessment" TargetMode="External"/><Relationship Id="rId33" Type="http://schemas.openxmlformats.org/officeDocument/2006/relationships/hyperlink" Target="http://curry.virginia.edu/fipselibrary/getting-know-students-individuals" TargetMode="External"/><Relationship Id="rId34" Type="http://schemas.openxmlformats.org/officeDocument/2006/relationships/image" Target="media/image3.gif"/><Relationship Id="rId35" Type="http://schemas.openxmlformats.org/officeDocument/2006/relationships/hyperlink" Target="http://curry.virginia.edu/fipselibrary/basics-cooperative-learning" TargetMode="External"/><Relationship Id="rId36" Type="http://schemas.openxmlformats.org/officeDocument/2006/relationships/hyperlink" Target="http://curry.virginia.edu/fipselibrary/benefits-flexible-grouping" TargetMode="External"/><Relationship Id="rId37" Type="http://schemas.openxmlformats.org/officeDocument/2006/relationships/hyperlink" Target="http://curry.virginia.edu/fipselibrary/benefits-heterogenous-grouping" TargetMode="External"/><Relationship Id="rId38" Type="http://schemas.openxmlformats.org/officeDocument/2006/relationships/hyperlink" Target="http://curry.virginia.edu/fipselibrary/consequences-tracking-and-ability-grouping" TargetMode="External"/><Relationship Id="rId39" Type="http://schemas.openxmlformats.org/officeDocument/2006/relationships/hyperlink" Target="http://curry.virginia.edu/fipselibrary/excessive-grouping-can-be-counter-productive" TargetMode="External"/><Relationship Id="rId50" Type="http://schemas.openxmlformats.org/officeDocument/2006/relationships/hyperlink" Target="http://curry.virginia.edu/fipselibrary/cultural-linguistic-and-ecological-framework-response-intervention-english-language-learners" TargetMode="External"/><Relationship Id="rId51" Type="http://schemas.openxmlformats.org/officeDocument/2006/relationships/hyperlink" Target="http://curry.virginia.edu/fipselibrary/practices-english-language-learners" TargetMode="External"/><Relationship Id="rId52" Type="http://schemas.openxmlformats.org/officeDocument/2006/relationships/hyperlink" Target="http://curry.virginia.edu/fipselibrary/second-language-acquisition-and-proficiency-standards" TargetMode="External"/><Relationship Id="rId53" Type="http://schemas.openxmlformats.org/officeDocument/2006/relationships/hyperlink" Target="http://curry.virginia.edu/fipselibrary/understanding-english-language-learners-needs-and-language-acquistion-process" TargetMode="External"/><Relationship Id="rId54" Type="http://schemas.openxmlformats.org/officeDocument/2006/relationships/hyperlink" Target="http://curry.virginia.edu/fipselibrary/tips-assessing-ell-students" TargetMode="External"/><Relationship Id="rId55" Type="http://schemas.openxmlformats.org/officeDocument/2006/relationships/image" Target="media/image4.gif"/><Relationship Id="rId56" Type="http://schemas.openxmlformats.org/officeDocument/2006/relationships/hyperlink" Target="http://curry.virginia.edu/fipselibrary/racial-disproportionality-school-disciplinary-practices" TargetMode="External"/><Relationship Id="rId57" Type="http://schemas.openxmlformats.org/officeDocument/2006/relationships/hyperlink" Target="http://curry.virginia.edu/fipselibrary/purpose-discipline" TargetMode="External"/><Relationship Id="rId58" Type="http://schemas.openxmlformats.org/officeDocument/2006/relationships/image" Target="media/image5.gif"/><Relationship Id="rId59" Type="http://schemas.openxmlformats.org/officeDocument/2006/relationships/hyperlink" Target="http://curry.virginia.edu/fipselibrary/assessing-school-partnerships" TargetMode="External"/><Relationship Id="rId70" Type="http://schemas.openxmlformats.org/officeDocument/2006/relationships/footer" Target="footer1.xml"/><Relationship Id="rId71" Type="http://schemas.openxmlformats.org/officeDocument/2006/relationships/hyperlink" Target="http://curry.virginia.edu/fipselibrary/case-culturally-relevant-pedagogy" TargetMode="External"/><Relationship Id="rId72" Type="http://schemas.openxmlformats.org/officeDocument/2006/relationships/hyperlink" Target="http://curry.virginia.edu/fipselibrary/example-culturally-responsive-teaching" TargetMode="External"/><Relationship Id="rId73" Type="http://schemas.openxmlformats.org/officeDocument/2006/relationships/hyperlink" Target="http://curry.virginia.edu/fipselibrary/culturally-responsive-instructional-strategies" TargetMode="External"/><Relationship Id="rId74" Type="http://schemas.openxmlformats.org/officeDocument/2006/relationships/hyperlink" Target="http://curry.virginia.edu/fipselibrary/culturally-relevant-pedagogy-primer-facilitators-guide" TargetMode="External"/><Relationship Id="rId75" Type="http://schemas.openxmlformats.org/officeDocument/2006/relationships/hyperlink" Target="http://curry.virginia.edu/fipselibrary/culturally-relevant-and-sensitive-pedagogy" TargetMode="External"/><Relationship Id="rId76" Type="http://schemas.openxmlformats.org/officeDocument/2006/relationships/hyperlink" Target="http://curry.virginia.edu/fipselibrary/addressing-diversity-schools-culturally-responsive-pedagogy" TargetMode="External"/><Relationship Id="rId77" Type="http://schemas.openxmlformats.org/officeDocument/2006/relationships/hyperlink" Target="http://curry.virginia.edu/fipselibrary/spotlighting-and-ignoring-racially-and-ethnically-diverse-students" TargetMode="External"/><Relationship Id="rId78" Type="http://schemas.openxmlformats.org/officeDocument/2006/relationships/image" Target="media/image7.gif"/><Relationship Id="rId79" Type="http://schemas.openxmlformats.org/officeDocument/2006/relationships/hyperlink" Target="http://curry.virginia.edu/fipselibrary/leaders-role-discussing-race" TargetMode="External"/><Relationship Id="rId90" Type="http://schemas.openxmlformats.org/officeDocument/2006/relationships/hyperlink" Target="http://curry.virginia.edu/fipselibrary/impact-brown-v-board-education-decision-employment-status-black-educators" TargetMode="External"/><Relationship Id="rId91" Type="http://schemas.openxmlformats.org/officeDocument/2006/relationships/hyperlink" Target="http://www.tolerance.org/tdsi/sites/tolerance.org.tdsi/files/assets/general/SPLC_TrackingandGr%09ouping_8-26pdf" TargetMode="External"/><Relationship Id="rId92" Type="http://schemas.openxmlformats.org/officeDocument/2006/relationships/hyperlink" Target="http://www.splcenter.org/get-informed/publications/suspended-education" TargetMode="External"/><Relationship Id="rId93" Type="http://schemas.openxmlformats.org/officeDocument/2006/relationships/header" Target="header1.xml"/><Relationship Id="rId94" Type="http://schemas.openxmlformats.org/officeDocument/2006/relationships/footer" Target="footer2.xml"/><Relationship Id="rId95" Type="http://schemas.openxmlformats.org/officeDocument/2006/relationships/fontTable" Target="fontTable.xml"/><Relationship Id="rId96" Type="http://schemas.openxmlformats.org/officeDocument/2006/relationships/theme" Target="theme/theme1.xml"/><Relationship Id="rId20" Type="http://schemas.openxmlformats.org/officeDocument/2006/relationships/hyperlink" Target="http://curry.virginia.edu/fipselibrary/educator-check-culture" TargetMode="External"/><Relationship Id="rId21" Type="http://schemas.openxmlformats.org/officeDocument/2006/relationships/hyperlink" Target="http://curry.virginia.edu/fipselibrary/educator-check-effort" TargetMode="External"/><Relationship Id="rId22" Type="http://schemas.openxmlformats.org/officeDocument/2006/relationships/hyperlink" Target="http://curry.virginia.edu/fipselibrary/features-culture" TargetMode="External"/><Relationship Id="rId23" Type="http://schemas.openxmlformats.org/officeDocument/2006/relationships/hyperlink" Target="http://curry.virginia.edu/fipselibrary/mismatches-cultural-expectations" TargetMode="External"/><Relationship Id="rId24" Type="http://schemas.openxmlformats.org/officeDocument/2006/relationships/hyperlink" Target="http://curry.virginia.edu/fipselibrary/teacher-led-discussions-race" TargetMode="External"/><Relationship Id="rId25" Type="http://schemas.openxmlformats.org/officeDocument/2006/relationships/hyperlink" Target="http://curry.virginia.edu/fipselibrary/cultural-identity-and-teaching" TargetMode="External"/><Relationship Id="rId26" Type="http://schemas.openxmlformats.org/officeDocument/2006/relationships/hyperlink" Target="http://curry.virginia.edu/fipselibrary/addressing-personal-biases-and-prejudices" TargetMode="External"/><Relationship Id="rId27" Type="http://schemas.openxmlformats.org/officeDocument/2006/relationships/hyperlink" Target="http://curry.virginia.edu/fipselibrary/teacher-bias-and-perceptions-student-behavior" TargetMode="External"/><Relationship Id="rId28" Type="http://schemas.openxmlformats.org/officeDocument/2006/relationships/hyperlink" Target="http://curry.virginia.edu/fipselibrary/showing-caring-while-having-high-expectations" TargetMode="External"/><Relationship Id="rId29" Type="http://schemas.openxmlformats.org/officeDocument/2006/relationships/hyperlink" Target="http://curry.virginia.edu/fipselibrary/five-standards-effective-teaching-pedagogy" TargetMode="External"/><Relationship Id="rId40" Type="http://schemas.openxmlformats.org/officeDocument/2006/relationships/hyperlink" Target="http://curry.virginia.edu/fipselibrary/expanded-reach-cooperative-learning" TargetMode="External"/><Relationship Id="rId41" Type="http://schemas.openxmlformats.org/officeDocument/2006/relationships/hyperlink" Target="http://curry.virginia.edu/fipselibrary/grouping-detracked-classrooms" TargetMode="External"/><Relationship Id="rId42" Type="http://schemas.openxmlformats.org/officeDocument/2006/relationships/hyperlink" Target="http://curry.virginia.edu/fipselibrary/grouping-practices-high-school" TargetMode="External"/><Relationship Id="rId43" Type="http://schemas.openxmlformats.org/officeDocument/2006/relationships/hyperlink" Target="http://curry.virginia.edu/fipselibrary/lack-research-efficacy-ability-grouping" TargetMode="External"/><Relationship Id="rId44" Type="http://schemas.openxmlformats.org/officeDocument/2006/relationships/hyperlink" Target="http://curry.virginia.edu/fipselibrary/teacher-perspectives-grouping-practices" TargetMode="External"/><Relationship Id="rId45" Type="http://schemas.openxmlformats.org/officeDocument/2006/relationships/hyperlink" Target="http://curry.virginia.edu/fipselibrary/challenging-traditional-forms-remediation" TargetMode="External"/><Relationship Id="rId46" Type="http://schemas.openxmlformats.org/officeDocument/2006/relationships/hyperlink" Target="http://curry.virginia.edu/fipselibrary/debunking-deficit-views" TargetMode="External"/><Relationship Id="rId47" Type="http://schemas.openxmlformats.org/officeDocument/2006/relationships/hyperlink" Target="http://curry.virginia.edu/fipselibrary/educator-check-abilities" TargetMode="External"/><Relationship Id="rId48" Type="http://schemas.openxmlformats.org/officeDocument/2006/relationships/hyperlink" Target="http://curry.virginia.edu/fipselibrary/high-expectations-need-high-levels-support" TargetMode="External"/><Relationship Id="rId49" Type="http://schemas.openxmlformats.org/officeDocument/2006/relationships/hyperlink" Target="http://curry.virginia.edu/fipselibrary/stereotype-threat" TargetMode="External"/><Relationship Id="rId60" Type="http://schemas.openxmlformats.org/officeDocument/2006/relationships/hyperlink" Target="http://curry.virginia.edu/fipselibrary/including-all-parents-school-community" TargetMode="External"/><Relationship Id="rId61" Type="http://schemas.openxmlformats.org/officeDocument/2006/relationships/hyperlink" Target="http://curry.virginia.edu/fipselibrary/promoting-ell-parental-involvement-challenges-contested-times" TargetMode="External"/><Relationship Id="rId62" Type="http://schemas.openxmlformats.org/officeDocument/2006/relationships/hyperlink" Target="http://curry.virginia.edu/fipselibrary/school-family-community-connections" TargetMode="External"/><Relationship Id="rId63" Type="http://schemas.openxmlformats.org/officeDocument/2006/relationships/hyperlink" Target="http://curry.virginia.edu/fipselibrary/principals-role-encouraging-family-involvement" TargetMode="External"/><Relationship Id="rId64" Type="http://schemas.openxmlformats.org/officeDocument/2006/relationships/hyperlink" Target="http://curry.virginia.edu/fipselibrary/enhancing-teachers-cross-cultural-communication-skills" TargetMode="External"/><Relationship Id="rId65" Type="http://schemas.openxmlformats.org/officeDocument/2006/relationships/hyperlink" Target="http://curry.virginia.edu/fipselibrary/enlisting-parents-help" TargetMode="External"/><Relationship Id="rId66" Type="http://schemas.openxmlformats.org/officeDocument/2006/relationships/hyperlink" Target="http://curry.virginia.edu/fipselibrary/funds-knowledge" TargetMode="External"/><Relationship Id="rId67" Type="http://schemas.openxmlformats.org/officeDocument/2006/relationships/hyperlink" Target="http://curry.virginia.edu/fipselibrary/how-teachers-can-learn-communities-and-parents" TargetMode="External"/><Relationship Id="rId68" Type="http://schemas.openxmlformats.org/officeDocument/2006/relationships/hyperlink" Target="http://curry.virginia.edu/fipselibrary/parent-interviews" TargetMode="External"/><Relationship Id="rId69" Type="http://schemas.openxmlformats.org/officeDocument/2006/relationships/image" Target="media/image6.gif"/><Relationship Id="rId80" Type="http://schemas.openxmlformats.org/officeDocument/2006/relationships/hyperlink" Target="http://curry.virginia.edu/fipselibrary/promoting-trust-race-dialogue" TargetMode="External"/><Relationship Id="rId81" Type="http://schemas.openxmlformats.org/officeDocument/2006/relationships/hyperlink" Target="http://curry.virginia.edu/fipselibrary/how-talk-about-race" TargetMode="External"/><Relationship Id="rId82" Type="http://schemas.openxmlformats.org/officeDocument/2006/relationships/hyperlink" Target="http://curry.virginia.edu/fipselibrary/exploring-what-related-race-and-what-isnt" TargetMode="External"/><Relationship Id="rId83" Type="http://schemas.openxmlformats.org/officeDocument/2006/relationships/hyperlink" Target="http://curry.virginia.edu/fipselibrary/strategies-reducing-racial-and-ethnic-prejudice" TargetMode="External"/><Relationship Id="rId84" Type="http://schemas.openxmlformats.org/officeDocument/2006/relationships/image" Target="media/image8.gif"/><Relationship Id="rId85" Type="http://schemas.openxmlformats.org/officeDocument/2006/relationships/hyperlink" Target="http://curry.virginia.edu/fipselibrary/belonging-necessary-learning-0" TargetMode="External"/><Relationship Id="rId86" Type="http://schemas.openxmlformats.org/officeDocument/2006/relationships/hyperlink" Target="http://curry.virginia.edu/fipselibrary/how-school-leaders-achieve-racial-and-ethnic-harmony" TargetMode="External"/><Relationship Id="rId87" Type="http://schemas.openxmlformats.org/officeDocument/2006/relationships/hyperlink" Target="http://curry.virginia.edu/fipselibrary/school-leadership-inclusion" TargetMode="External"/><Relationship Id="rId88" Type="http://schemas.openxmlformats.org/officeDocument/2006/relationships/image" Target="media/image9.gif"/><Relationship Id="rId89" Type="http://schemas.openxmlformats.org/officeDocument/2006/relationships/hyperlink" Target="http://curry.virginia.edu/fipselibrary/recruiting-minority-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15975-66FB-444E-BA73-EFFA9ABA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8473</Words>
  <Characters>48297</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James</dc:creator>
  <cp:lastModifiedBy>Maureen Costello</cp:lastModifiedBy>
  <cp:revision>3</cp:revision>
  <cp:lastPrinted>2017-02-15T16:02:00Z</cp:lastPrinted>
  <dcterms:created xsi:type="dcterms:W3CDTF">2017-02-17T21:56:00Z</dcterms:created>
  <dcterms:modified xsi:type="dcterms:W3CDTF">2017-03-21T15:02:00Z</dcterms:modified>
</cp:coreProperties>
</file>